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6AEFF248" w:rsidR="007E1695" w:rsidRPr="00006470" w:rsidRDefault="006A6C00">
            <w:pPr>
              <w:jc w:val="center"/>
              <w:rPr>
                <w:rFonts w:ascii="Times New Roman" w:hAnsi="Times New Roman" w:cs="Times New Roman"/>
                <w:b/>
                <w:sz w:val="32"/>
                <w:szCs w:val="32"/>
              </w:rPr>
            </w:pPr>
            <w:r>
              <w:rPr>
                <w:rFonts w:ascii="Times New Roman" w:hAnsi="Times New Roman" w:cs="Times New Roman" w:hint="eastAsia"/>
                <w:b/>
                <w:color w:val="000000" w:themeColor="text1"/>
                <w:sz w:val="32"/>
                <w:szCs w:val="32"/>
              </w:rPr>
              <w:t>PMI</w:t>
            </w:r>
            <w:proofErr w:type="gramStart"/>
            <w:r>
              <w:rPr>
                <w:rFonts w:ascii="Times New Roman" w:hAnsi="Times New Roman" w:cs="Times New Roman" w:hint="eastAsia"/>
                <w:b/>
                <w:color w:val="000000" w:themeColor="text1"/>
                <w:sz w:val="32"/>
                <w:szCs w:val="32"/>
              </w:rPr>
              <w:t>数据超</w:t>
            </w:r>
            <w:proofErr w:type="gramEnd"/>
            <w:r>
              <w:rPr>
                <w:rFonts w:ascii="Times New Roman" w:hAnsi="Times New Roman" w:cs="Times New Roman" w:hint="eastAsia"/>
                <w:b/>
                <w:color w:val="000000" w:themeColor="text1"/>
                <w:sz w:val="32"/>
                <w:szCs w:val="32"/>
              </w:rPr>
              <w:t>预期，市场活跃度提升</w:t>
            </w:r>
            <w:r w:rsidR="007378A4" w:rsidRPr="00006470">
              <w:rPr>
                <w:rFonts w:ascii="Times New Roman" w:hAnsi="Times New Roman" w:cs="Times New Roman"/>
                <w:b/>
                <w:color w:val="000000" w:themeColor="text1"/>
                <w:sz w:val="32"/>
                <w:szCs w:val="32"/>
              </w:rPr>
              <w:t>(</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7E7F36">
              <w:rPr>
                <w:rFonts w:ascii="Times New Roman" w:hAnsi="Times New Roman" w:cs="Times New Roman" w:hint="eastAsia"/>
                <w:b/>
                <w:sz w:val="32"/>
                <w:szCs w:val="32"/>
              </w:rPr>
              <w:t>7</w:t>
            </w:r>
            <w:r w:rsidR="007378A4" w:rsidRPr="00006470">
              <w:rPr>
                <w:rFonts w:ascii="Times New Roman" w:hAnsi="Times New Roman" w:cs="Times New Roman"/>
                <w:b/>
                <w:sz w:val="32"/>
                <w:szCs w:val="32"/>
              </w:rPr>
              <w:t>.</w:t>
            </w:r>
            <w:r w:rsidR="00CB7E22">
              <w:rPr>
                <w:rFonts w:ascii="Times New Roman" w:hAnsi="Times New Roman" w:cs="Times New Roman" w:hint="eastAsia"/>
                <w:b/>
                <w:sz w:val="32"/>
                <w:szCs w:val="32"/>
              </w:rPr>
              <w:t>27</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CB7E22">
              <w:rPr>
                <w:rFonts w:ascii="Times New Roman" w:hAnsi="Times New Roman" w:cs="Times New Roman" w:hint="eastAsia"/>
                <w:b/>
                <w:sz w:val="32"/>
                <w:szCs w:val="32"/>
              </w:rPr>
              <w:t>8</w:t>
            </w:r>
            <w:r w:rsidR="0017516B" w:rsidRPr="00006470">
              <w:rPr>
                <w:rFonts w:ascii="Times New Roman" w:hAnsi="Times New Roman" w:cs="Times New Roman"/>
                <w:b/>
                <w:sz w:val="32"/>
                <w:szCs w:val="32"/>
              </w:rPr>
              <w:t>.</w:t>
            </w:r>
            <w:r w:rsidR="00CB7E22">
              <w:rPr>
                <w:rFonts w:ascii="Times New Roman" w:hAnsi="Times New Roman" w:cs="Times New Roman" w:hint="eastAsia"/>
                <w:b/>
                <w:sz w:val="32"/>
                <w:szCs w:val="32"/>
              </w:rPr>
              <w:t>02</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6F8FD5EB"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675747">
        <w:rPr>
          <w:rFonts w:ascii="Times New Roman" w:eastAsia="楷体" w:hAnsi="Times New Roman" w:cs="Times New Roman" w:hint="eastAsia"/>
          <w:sz w:val="24"/>
        </w:rPr>
        <w:t>美国二季度</w:t>
      </w:r>
      <w:r w:rsidR="00675747">
        <w:rPr>
          <w:rFonts w:ascii="Times New Roman" w:eastAsia="楷体" w:hAnsi="Times New Roman" w:cs="Times New Roman" w:hint="eastAsia"/>
          <w:sz w:val="24"/>
        </w:rPr>
        <w:t>GDP</w:t>
      </w:r>
      <w:r w:rsidR="00675747">
        <w:rPr>
          <w:rFonts w:ascii="Times New Roman" w:eastAsia="楷体" w:hAnsi="Times New Roman" w:cs="Times New Roman" w:hint="eastAsia"/>
          <w:sz w:val="24"/>
        </w:rPr>
        <w:t>创二战以后最大跌幅</w:t>
      </w:r>
    </w:p>
    <w:p w14:paraId="5A59D474" w14:textId="30CD50BE" w:rsidR="00853715" w:rsidRDefault="00853715" w:rsidP="00853715">
      <w:pPr>
        <w:ind w:firstLineChars="200" w:firstLine="480"/>
        <w:rPr>
          <w:rFonts w:ascii="Times New Roman" w:eastAsia="楷体" w:hAnsi="Times New Roman" w:cs="Times New Roman"/>
          <w:color w:val="000000" w:themeColor="text1"/>
        </w:rPr>
      </w:pPr>
      <w:r w:rsidRPr="00853715">
        <w:rPr>
          <w:rFonts w:ascii="Times New Roman" w:eastAsia="楷体" w:hAnsi="Times New Roman" w:cs="Times New Roman" w:hint="eastAsia"/>
          <w:color w:val="000000" w:themeColor="text1"/>
        </w:rPr>
        <w:t>美国</w:t>
      </w:r>
      <w:r w:rsidRPr="00853715">
        <w:rPr>
          <w:rFonts w:ascii="Times New Roman" w:eastAsia="楷体" w:hAnsi="Times New Roman" w:cs="Times New Roman" w:hint="eastAsia"/>
          <w:color w:val="000000" w:themeColor="text1"/>
        </w:rPr>
        <w:t>2</w:t>
      </w:r>
      <w:r w:rsidRPr="00853715">
        <w:rPr>
          <w:rFonts w:ascii="Times New Roman" w:eastAsia="楷体" w:hAnsi="Times New Roman" w:cs="Times New Roman" w:hint="eastAsia"/>
          <w:color w:val="000000" w:themeColor="text1"/>
        </w:rPr>
        <w:t>季度实际</w:t>
      </w:r>
      <w:r w:rsidRPr="00853715">
        <w:rPr>
          <w:rFonts w:ascii="Times New Roman" w:eastAsia="楷体" w:hAnsi="Times New Roman" w:cs="Times New Roman" w:hint="eastAsia"/>
          <w:color w:val="000000" w:themeColor="text1"/>
        </w:rPr>
        <w:t>GDP</w:t>
      </w:r>
      <w:r w:rsidRPr="00853715">
        <w:rPr>
          <w:rFonts w:ascii="Times New Roman" w:eastAsia="楷体" w:hAnsi="Times New Roman" w:cs="Times New Roman" w:hint="eastAsia"/>
          <w:color w:val="000000" w:themeColor="text1"/>
        </w:rPr>
        <w:t>环比萎缩</w:t>
      </w:r>
      <w:r w:rsidRPr="00853715">
        <w:rPr>
          <w:rFonts w:ascii="Times New Roman" w:eastAsia="楷体" w:hAnsi="Times New Roman" w:cs="Times New Roman" w:hint="eastAsia"/>
          <w:color w:val="000000" w:themeColor="text1"/>
        </w:rPr>
        <w:t>32.9%</w:t>
      </w:r>
      <w:r w:rsidRPr="00853715">
        <w:rPr>
          <w:rFonts w:ascii="Times New Roman" w:eastAsia="楷体" w:hAnsi="Times New Roman" w:cs="Times New Roman" w:hint="eastAsia"/>
          <w:color w:val="000000" w:themeColor="text1"/>
        </w:rPr>
        <w:t>，创二战后最大跌幅。美国</w:t>
      </w:r>
      <w:r w:rsidRPr="00853715">
        <w:rPr>
          <w:rFonts w:ascii="Times New Roman" w:eastAsia="楷体" w:hAnsi="Times New Roman" w:cs="Times New Roman" w:hint="eastAsia"/>
          <w:color w:val="000000" w:themeColor="text1"/>
        </w:rPr>
        <w:t>2</w:t>
      </w:r>
      <w:r w:rsidRPr="00853715">
        <w:rPr>
          <w:rFonts w:ascii="Times New Roman" w:eastAsia="楷体" w:hAnsi="Times New Roman" w:cs="Times New Roman" w:hint="eastAsia"/>
          <w:color w:val="000000" w:themeColor="text1"/>
        </w:rPr>
        <w:t>季度</w:t>
      </w:r>
      <w:r w:rsidRPr="00853715">
        <w:rPr>
          <w:rFonts w:ascii="Times New Roman" w:eastAsia="楷体" w:hAnsi="Times New Roman" w:cs="Times New Roman" w:hint="eastAsia"/>
          <w:color w:val="000000" w:themeColor="text1"/>
        </w:rPr>
        <w:t>GDP</w:t>
      </w:r>
      <w:proofErr w:type="gramStart"/>
      <w:r w:rsidRPr="00853715">
        <w:rPr>
          <w:rFonts w:ascii="Times New Roman" w:eastAsia="楷体" w:hAnsi="Times New Roman" w:cs="Times New Roman" w:hint="eastAsia"/>
          <w:color w:val="000000" w:themeColor="text1"/>
        </w:rPr>
        <w:t>季调环比折</w:t>
      </w:r>
      <w:proofErr w:type="gramEnd"/>
      <w:r w:rsidRPr="00853715">
        <w:rPr>
          <w:rFonts w:ascii="Times New Roman" w:eastAsia="楷体" w:hAnsi="Times New Roman" w:cs="Times New Roman" w:hint="eastAsia"/>
          <w:color w:val="000000" w:themeColor="text1"/>
        </w:rPr>
        <w:t>年率继续大幅下滑至</w:t>
      </w:r>
      <w:r w:rsidRPr="00853715">
        <w:rPr>
          <w:rFonts w:ascii="Times New Roman" w:eastAsia="楷体" w:hAnsi="Times New Roman" w:cs="Times New Roman" w:hint="eastAsia"/>
          <w:color w:val="000000" w:themeColor="text1"/>
        </w:rPr>
        <w:t>-32.9%</w:t>
      </w:r>
      <w:r w:rsidRPr="00853715">
        <w:rPr>
          <w:rFonts w:ascii="Times New Roman" w:eastAsia="楷体" w:hAnsi="Times New Roman" w:cs="Times New Roman" w:hint="eastAsia"/>
          <w:color w:val="000000" w:themeColor="text1"/>
        </w:rPr>
        <w:t>，预期增速</w:t>
      </w:r>
      <w:r w:rsidRPr="00853715">
        <w:rPr>
          <w:rFonts w:ascii="Times New Roman" w:eastAsia="楷体" w:hAnsi="Times New Roman" w:cs="Times New Roman" w:hint="eastAsia"/>
          <w:color w:val="000000" w:themeColor="text1"/>
        </w:rPr>
        <w:t>-34.5%</w:t>
      </w:r>
      <w:r w:rsidRPr="00853715">
        <w:rPr>
          <w:rFonts w:ascii="Times New Roman" w:eastAsia="楷体" w:hAnsi="Times New Roman" w:cs="Times New Roman" w:hint="eastAsia"/>
          <w:color w:val="000000" w:themeColor="text1"/>
        </w:rPr>
        <w:t>，创二战之后季度</w:t>
      </w:r>
      <w:r w:rsidRPr="00853715">
        <w:rPr>
          <w:rFonts w:ascii="Times New Roman" w:eastAsia="楷体" w:hAnsi="Times New Roman" w:cs="Times New Roman" w:hint="eastAsia"/>
          <w:color w:val="000000" w:themeColor="text1"/>
        </w:rPr>
        <w:t xml:space="preserve">GDP </w:t>
      </w:r>
      <w:r w:rsidRPr="00853715">
        <w:rPr>
          <w:rFonts w:ascii="Times New Roman" w:eastAsia="楷体" w:hAnsi="Times New Roman" w:cs="Times New Roman" w:hint="eastAsia"/>
          <w:color w:val="000000" w:themeColor="text1"/>
        </w:rPr>
        <w:t>环比增速最大跌幅。新冠疫情期间，美国多个州颁布“居家令”，重创生产消费活动，对经济造成严重冲击</w:t>
      </w:r>
      <w:r>
        <w:rPr>
          <w:rFonts w:ascii="Times New Roman" w:eastAsia="楷体" w:hAnsi="Times New Roman" w:cs="Times New Roman" w:hint="eastAsia"/>
          <w:color w:val="000000" w:themeColor="text1"/>
        </w:rPr>
        <w:t>。</w:t>
      </w:r>
    </w:p>
    <w:p w14:paraId="25DEB4F9" w14:textId="6DFCFB9F" w:rsidR="00C520DA" w:rsidRPr="008652E1" w:rsidRDefault="00675747" w:rsidP="0015648A">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美国疫情二次恶化迹象明显，复工复产受到影响，经济持续下滑压力剧增</w:t>
      </w:r>
      <w:r w:rsidR="000163BA">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5</w:t>
      </w:r>
      <w:r>
        <w:rPr>
          <w:rFonts w:ascii="Times New Roman" w:eastAsia="楷体" w:hAnsi="Times New Roman" w:cs="Times New Roman" w:hint="eastAsia"/>
          <w:color w:val="000000" w:themeColor="text1"/>
        </w:rPr>
        <w:t>月以来多州解除疫情封禁推进复工复产，政策刺激之下边际改善较为明显。但是近期疫情反复，</w:t>
      </w:r>
      <w:r w:rsidR="0015648A">
        <w:rPr>
          <w:rFonts w:ascii="Times New Roman" w:eastAsia="楷体" w:hAnsi="Times New Roman" w:cs="Times New Roman" w:hint="eastAsia"/>
          <w:color w:val="000000" w:themeColor="text1"/>
        </w:rPr>
        <w:t>部分州收紧防疫政策，经济复苏压力增大。</w:t>
      </w:r>
      <w:r w:rsidR="0015648A" w:rsidRPr="0015648A">
        <w:rPr>
          <w:rFonts w:ascii="Times New Roman" w:eastAsia="楷体" w:hAnsi="Times New Roman" w:cs="Times New Roman" w:hint="eastAsia"/>
          <w:color w:val="000000" w:themeColor="text1"/>
        </w:rPr>
        <w:t>疫情对服务消费的冲击最为明显，受各州“居家令”影响，居民活动受到限制，</w:t>
      </w:r>
      <w:r w:rsidR="0015648A" w:rsidRPr="0015648A">
        <w:rPr>
          <w:rFonts w:ascii="Times New Roman" w:eastAsia="楷体" w:hAnsi="Times New Roman" w:cs="Times New Roman" w:hint="eastAsia"/>
          <w:color w:val="000000" w:themeColor="text1"/>
        </w:rPr>
        <w:t>5</w:t>
      </w:r>
      <w:r w:rsidR="0015648A" w:rsidRPr="0015648A">
        <w:rPr>
          <w:rFonts w:ascii="Times New Roman" w:eastAsia="楷体" w:hAnsi="Times New Roman" w:cs="Times New Roman" w:hint="eastAsia"/>
          <w:color w:val="000000" w:themeColor="text1"/>
        </w:rPr>
        <w:t>、</w:t>
      </w:r>
      <w:r w:rsidR="0015648A" w:rsidRPr="0015648A">
        <w:rPr>
          <w:rFonts w:ascii="Times New Roman" w:eastAsia="楷体" w:hAnsi="Times New Roman" w:cs="Times New Roman" w:hint="eastAsia"/>
          <w:color w:val="000000" w:themeColor="text1"/>
        </w:rPr>
        <w:t>6</w:t>
      </w:r>
      <w:r w:rsidR="0015648A" w:rsidRPr="0015648A">
        <w:rPr>
          <w:rFonts w:ascii="Times New Roman" w:eastAsia="楷体" w:hAnsi="Times New Roman" w:cs="Times New Roman" w:hint="eastAsia"/>
          <w:color w:val="000000" w:themeColor="text1"/>
        </w:rPr>
        <w:t>月居民活动有所恢复，但</w:t>
      </w:r>
      <w:r w:rsidR="0015648A" w:rsidRPr="0015648A">
        <w:rPr>
          <w:rFonts w:ascii="Times New Roman" w:eastAsia="楷体" w:hAnsi="Times New Roman" w:cs="Times New Roman" w:hint="eastAsia"/>
          <w:color w:val="000000" w:themeColor="text1"/>
        </w:rPr>
        <w:t>2</w:t>
      </w:r>
      <w:r w:rsidR="0015648A" w:rsidRPr="0015648A">
        <w:rPr>
          <w:rFonts w:ascii="Times New Roman" w:eastAsia="楷体" w:hAnsi="Times New Roman" w:cs="Times New Roman" w:hint="eastAsia"/>
          <w:color w:val="000000" w:themeColor="text1"/>
        </w:rPr>
        <w:t>季度整体水平仍远低于正常时期。</w:t>
      </w:r>
    </w:p>
    <w:p w14:paraId="6261E9A8"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2FE552D3"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CB7E22">
        <w:rPr>
          <w:rFonts w:ascii="Times New Roman" w:eastAsia="楷体" w:hAnsi="Times New Roman" w:cs="Times New Roman" w:hint="eastAsia"/>
          <w:color w:val="000000" w:themeColor="text1"/>
        </w:rPr>
        <w:t>万得全</w:t>
      </w:r>
      <w:r w:rsidR="00CB7E22">
        <w:rPr>
          <w:rFonts w:ascii="Times New Roman" w:eastAsia="楷体" w:hAnsi="Times New Roman" w:cs="Times New Roman" w:hint="eastAsia"/>
          <w:color w:val="000000" w:themeColor="text1"/>
        </w:rPr>
        <w:t>A</w:t>
      </w:r>
      <w:r w:rsidR="00CB7E22">
        <w:rPr>
          <w:rFonts w:ascii="Times New Roman" w:eastAsia="楷体" w:hAnsi="Times New Roman" w:cs="Times New Roman" w:hint="eastAsia"/>
          <w:color w:val="000000" w:themeColor="text1"/>
        </w:rPr>
        <w:t>（</w:t>
      </w:r>
      <w:r w:rsidR="00CB7E22">
        <w:rPr>
          <w:rFonts w:ascii="Times New Roman" w:eastAsia="楷体" w:hAnsi="Times New Roman" w:cs="Times New Roman" w:hint="eastAsia"/>
          <w:color w:val="000000" w:themeColor="text1"/>
        </w:rPr>
        <w:t>+4.69%</w:t>
      </w:r>
      <w:r w:rsidR="00CB7E22">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COMEX</w:t>
      </w:r>
      <w:r w:rsidR="00BA64AC">
        <w:rPr>
          <w:rFonts w:ascii="Times New Roman" w:eastAsia="楷体" w:hAnsi="Times New Roman" w:cs="Times New Roman" w:hint="eastAsia"/>
          <w:color w:val="000000" w:themeColor="text1"/>
        </w:rPr>
        <w:t>黄金</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4</w:t>
      </w:r>
      <w:r w:rsidR="00A8306E">
        <w:rPr>
          <w:rFonts w:ascii="Times New Roman" w:eastAsia="楷体" w:hAnsi="Times New Roman" w:cs="Times New Roman" w:hint="eastAsia"/>
          <w:color w:val="000000" w:themeColor="text1"/>
        </w:rPr>
        <w:t>.</w:t>
      </w:r>
      <w:r w:rsidR="00CB7E22">
        <w:rPr>
          <w:rFonts w:ascii="Times New Roman" w:eastAsia="楷体" w:hAnsi="Times New Roman" w:cs="Times New Roman" w:hint="eastAsia"/>
          <w:color w:val="000000" w:themeColor="text1"/>
        </w:rPr>
        <w:t>01</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领涨；而</w:t>
      </w:r>
      <w:r w:rsidR="00CB7E22">
        <w:rPr>
          <w:rFonts w:ascii="Times New Roman" w:eastAsia="楷体" w:hAnsi="Times New Roman" w:cs="Times New Roman" w:hint="eastAsia"/>
          <w:color w:val="000000" w:themeColor="text1"/>
        </w:rPr>
        <w:t>日经</w:t>
      </w:r>
      <w:r w:rsidR="00CB7E22">
        <w:rPr>
          <w:rFonts w:ascii="Times New Roman" w:eastAsia="楷体" w:hAnsi="Times New Roman" w:cs="Times New Roman" w:hint="eastAsia"/>
          <w:color w:val="000000" w:themeColor="text1"/>
        </w:rPr>
        <w:t>225</w:t>
      </w:r>
      <w:r w:rsidR="00BA64AC">
        <w:rPr>
          <w:rFonts w:ascii="Times New Roman" w:eastAsia="楷体" w:hAnsi="Times New Roman" w:cs="Times New Roman" w:hint="eastAsia"/>
          <w:color w:val="000000" w:themeColor="text1"/>
        </w:rPr>
        <w:t>指数</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CB7E22">
        <w:rPr>
          <w:rFonts w:ascii="Times New Roman" w:eastAsia="楷体" w:hAnsi="Times New Roman" w:cs="Times New Roman" w:hint="eastAsia"/>
          <w:color w:val="000000" w:themeColor="text1"/>
        </w:rPr>
        <w:t>4.58</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CB7E22">
        <w:rPr>
          <w:rFonts w:ascii="Times New Roman" w:eastAsia="楷体" w:hAnsi="Times New Roman" w:cs="Times New Roman" w:hint="eastAsia"/>
          <w:color w:val="000000" w:themeColor="text1"/>
        </w:rPr>
        <w:t>英国富时</w:t>
      </w:r>
      <w:r w:rsidR="00CB7E22">
        <w:rPr>
          <w:rFonts w:ascii="Times New Roman" w:eastAsia="楷体" w:hAnsi="Times New Roman" w:cs="Times New Roman" w:hint="eastAsia"/>
          <w:color w:val="000000" w:themeColor="text1"/>
        </w:rPr>
        <w:t>100</w:t>
      </w:r>
      <w:r w:rsidR="00BA64AC">
        <w:rPr>
          <w:rFonts w:ascii="Times New Roman" w:eastAsia="楷体" w:hAnsi="Times New Roman" w:cs="Times New Roman" w:hint="eastAsia"/>
          <w:color w:val="000000" w:themeColor="text1"/>
        </w:rPr>
        <w:t>指数（</w:t>
      </w:r>
      <w:r w:rsidR="00BA64AC">
        <w:rPr>
          <w:rFonts w:ascii="Times New Roman" w:eastAsia="楷体" w:hAnsi="Times New Roman" w:cs="Times New Roman" w:hint="eastAsia"/>
          <w:color w:val="000000" w:themeColor="text1"/>
        </w:rPr>
        <w:t>-</w:t>
      </w:r>
      <w:r w:rsidR="00CB7E22">
        <w:rPr>
          <w:rFonts w:ascii="Times New Roman" w:eastAsia="楷体" w:hAnsi="Times New Roman" w:cs="Times New Roman" w:hint="eastAsia"/>
          <w:color w:val="000000" w:themeColor="text1"/>
        </w:rPr>
        <w:t>3.69</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CB7E22">
        <w:rPr>
          <w:rFonts w:ascii="Times New Roman" w:eastAsia="楷体" w:hAnsi="Times New Roman" w:cs="Times New Roman" w:hint="eastAsia"/>
          <w:color w:val="000000" w:themeColor="text1"/>
        </w:rPr>
        <w:t>NYMEX</w:t>
      </w:r>
      <w:r w:rsidR="00CB7E22">
        <w:rPr>
          <w:rFonts w:ascii="Times New Roman" w:eastAsia="楷体" w:hAnsi="Times New Roman" w:cs="Times New Roman" w:hint="eastAsia"/>
          <w:color w:val="000000" w:themeColor="text1"/>
        </w:rPr>
        <w:t>原油</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CB7E22">
        <w:rPr>
          <w:rFonts w:ascii="Times New Roman" w:eastAsia="楷体" w:hAnsi="Times New Roman" w:cs="Times New Roman" w:hint="eastAsia"/>
          <w:color w:val="000000" w:themeColor="text1"/>
        </w:rPr>
        <w:t>2.08</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Pr="00F35B5E">
        <w:rPr>
          <w:rFonts w:ascii="Times New Roman" w:eastAsia="楷体" w:hAnsi="Times New Roman" w:cs="Times New Roman" w:hint="eastAsia"/>
          <w:color w:val="000000" w:themeColor="text1"/>
        </w:rPr>
        <w:t>弱势；海外主要股票市场</w:t>
      </w:r>
      <w:r w:rsidR="00CB7E22">
        <w:rPr>
          <w:rFonts w:ascii="Times New Roman" w:eastAsia="楷体" w:hAnsi="Times New Roman" w:cs="Times New Roman" w:hint="eastAsia"/>
          <w:color w:val="000000" w:themeColor="text1"/>
        </w:rPr>
        <w:t>差异化明显</w:t>
      </w:r>
      <w:r w:rsidRPr="00F35B5E">
        <w:rPr>
          <w:rFonts w:ascii="Times New Roman" w:eastAsia="楷体" w:hAnsi="Times New Roman" w:cs="Times New Roman" w:hint="eastAsia"/>
          <w:color w:val="000000" w:themeColor="text1"/>
        </w:rPr>
        <w:t>，其中欧洲市场：</w:t>
      </w:r>
      <w:r w:rsidR="00CB7E22" w:rsidRPr="00CB7E22">
        <w:rPr>
          <w:rFonts w:ascii="Times New Roman" w:eastAsia="楷体" w:hAnsi="Times New Roman" w:cs="Times New Roman" w:hint="eastAsia"/>
          <w:color w:val="000000" w:themeColor="text1"/>
        </w:rPr>
        <w:t>法国</w:t>
      </w:r>
      <w:r w:rsidR="00CB7E22" w:rsidRPr="00CB7E22">
        <w:rPr>
          <w:rFonts w:ascii="Times New Roman" w:eastAsia="楷体" w:hAnsi="Times New Roman" w:cs="Times New Roman" w:hint="eastAsia"/>
          <w:color w:val="000000" w:themeColor="text1"/>
        </w:rPr>
        <w:t>CAC40</w:t>
      </w:r>
      <w:r w:rsidR="00CB7E22" w:rsidRPr="00CB7E22">
        <w:rPr>
          <w:rFonts w:ascii="Times New Roman" w:eastAsia="楷体" w:hAnsi="Times New Roman" w:cs="Times New Roman" w:hint="eastAsia"/>
          <w:color w:val="000000" w:themeColor="text1"/>
        </w:rPr>
        <w:t>周涨幅</w:t>
      </w:r>
      <w:r w:rsidR="00CB7E22" w:rsidRPr="00CB7E22">
        <w:rPr>
          <w:rFonts w:ascii="Times New Roman" w:eastAsia="楷体" w:hAnsi="Times New Roman" w:cs="Times New Roman" w:hint="eastAsia"/>
          <w:color w:val="000000" w:themeColor="text1"/>
        </w:rPr>
        <w:t>-3.49%</w:t>
      </w:r>
      <w:r w:rsidR="00CB7E22" w:rsidRPr="00CB7E22">
        <w:rPr>
          <w:rFonts w:ascii="Times New Roman" w:eastAsia="楷体" w:hAnsi="Times New Roman" w:cs="Times New Roman" w:hint="eastAsia"/>
          <w:color w:val="000000" w:themeColor="text1"/>
        </w:rPr>
        <w:t>，</w:t>
      </w:r>
      <w:r w:rsidR="00A8306E" w:rsidRPr="00A8306E">
        <w:rPr>
          <w:rFonts w:ascii="Times New Roman" w:eastAsia="楷体" w:hAnsi="Times New Roman" w:cs="Times New Roman" w:hint="eastAsia"/>
          <w:color w:val="000000" w:themeColor="text1"/>
        </w:rPr>
        <w:t>英国富时</w:t>
      </w:r>
      <w:r w:rsidR="00A8306E" w:rsidRPr="00A8306E">
        <w:rPr>
          <w:rFonts w:ascii="Times New Roman" w:eastAsia="楷体" w:hAnsi="Times New Roman" w:cs="Times New Roman" w:hint="eastAsia"/>
          <w:color w:val="000000" w:themeColor="text1"/>
        </w:rPr>
        <w:t>100</w:t>
      </w:r>
      <w:r w:rsidR="00A8306E" w:rsidRPr="00A8306E">
        <w:rPr>
          <w:rFonts w:ascii="Times New Roman" w:eastAsia="楷体" w:hAnsi="Times New Roman" w:cs="Times New Roman" w:hint="eastAsia"/>
          <w:color w:val="000000" w:themeColor="text1"/>
        </w:rPr>
        <w:t>指数周涨幅</w:t>
      </w:r>
      <w:r w:rsidR="00BA64AC">
        <w:rPr>
          <w:rFonts w:ascii="Times New Roman" w:eastAsia="楷体" w:hAnsi="Times New Roman" w:cs="Times New Roman" w:hint="eastAsia"/>
          <w:color w:val="000000" w:themeColor="text1"/>
        </w:rPr>
        <w:t>-</w:t>
      </w:r>
      <w:r w:rsidR="00CB7E22">
        <w:rPr>
          <w:rFonts w:ascii="Times New Roman" w:eastAsia="楷体" w:hAnsi="Times New Roman" w:cs="Times New Roman" w:hint="eastAsia"/>
          <w:color w:val="000000" w:themeColor="text1"/>
        </w:rPr>
        <w:t>3.69</w:t>
      </w:r>
      <w:r w:rsidR="00A8306E" w:rsidRPr="00A8306E">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BA64AC">
        <w:rPr>
          <w:rFonts w:ascii="Times New Roman" w:eastAsia="楷体" w:hAnsi="Times New Roman" w:cs="Times New Roman" w:hint="eastAsia"/>
          <w:color w:val="000000" w:themeColor="text1"/>
        </w:rPr>
        <w:t>-</w:t>
      </w:r>
      <w:r w:rsidR="00CB7E22">
        <w:rPr>
          <w:rFonts w:ascii="Times New Roman" w:eastAsia="楷体" w:hAnsi="Times New Roman" w:cs="Times New Roman" w:hint="eastAsia"/>
          <w:color w:val="000000" w:themeColor="text1"/>
        </w:rPr>
        <w:t>4.09</w:t>
      </w:r>
      <w:r w:rsidR="009675C4" w:rsidRPr="009675C4">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96005B">
        <w:rPr>
          <w:rFonts w:ascii="Times New Roman" w:eastAsia="楷体" w:hAnsi="Times New Roman" w:cs="Times New Roman" w:hint="eastAsia"/>
          <w:color w:val="000000" w:themeColor="text1"/>
        </w:rPr>
        <w:t>相对较强</w:t>
      </w:r>
      <w:r w:rsidR="00E5243C">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96005B">
        <w:rPr>
          <w:rFonts w:ascii="Times New Roman" w:eastAsia="楷体" w:hAnsi="Times New Roman" w:cs="Times New Roman" w:hint="eastAsia"/>
          <w:color w:val="000000" w:themeColor="text1"/>
        </w:rPr>
        <w:t>+1.73</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A8306E" w:rsidRPr="00A8306E">
        <w:rPr>
          <w:rFonts w:ascii="Times New Roman" w:eastAsia="楷体" w:hAnsi="Times New Roman" w:cs="Times New Roman" w:hint="eastAsia"/>
          <w:color w:val="000000" w:themeColor="text1"/>
        </w:rPr>
        <w:t>道琼斯工业指数周内涨幅</w:t>
      </w:r>
      <w:r w:rsidR="00BA64AC">
        <w:rPr>
          <w:rFonts w:ascii="Times New Roman" w:eastAsia="楷体" w:hAnsi="Times New Roman" w:cs="Times New Roman" w:hint="eastAsia"/>
          <w:color w:val="000000" w:themeColor="text1"/>
        </w:rPr>
        <w:t>-0.</w:t>
      </w:r>
      <w:r w:rsidR="0096005B">
        <w:rPr>
          <w:rFonts w:ascii="Times New Roman" w:eastAsia="楷体" w:hAnsi="Times New Roman" w:cs="Times New Roman" w:hint="eastAsia"/>
          <w:color w:val="000000" w:themeColor="text1"/>
        </w:rPr>
        <w:t>1</w:t>
      </w:r>
      <w:r w:rsidR="00BA64AC">
        <w:rPr>
          <w:rFonts w:ascii="Times New Roman" w:eastAsia="楷体" w:hAnsi="Times New Roman" w:cs="Times New Roman" w:hint="eastAsia"/>
          <w:color w:val="000000" w:themeColor="text1"/>
        </w:rPr>
        <w:t>6</w:t>
      </w:r>
      <w:r w:rsidR="00A8306E" w:rsidRP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纳斯达克指数</w:t>
      </w:r>
      <w:r w:rsidR="00E5243C">
        <w:rPr>
          <w:rFonts w:ascii="Times New Roman" w:eastAsia="楷体" w:hAnsi="Times New Roman" w:cs="Times New Roman" w:hint="eastAsia"/>
          <w:color w:val="000000" w:themeColor="text1"/>
        </w:rPr>
        <w:t>周内</w:t>
      </w:r>
      <w:r w:rsidR="00EA2B47">
        <w:rPr>
          <w:rFonts w:ascii="Times New Roman" w:eastAsia="楷体" w:hAnsi="Times New Roman" w:cs="Times New Roman" w:hint="eastAsia"/>
          <w:color w:val="000000" w:themeColor="text1"/>
        </w:rPr>
        <w:t>涨幅</w:t>
      </w:r>
      <w:r w:rsidR="0096005B">
        <w:rPr>
          <w:rFonts w:ascii="Times New Roman" w:eastAsia="楷体" w:hAnsi="Times New Roman" w:cs="Times New Roman" w:hint="eastAsia"/>
          <w:color w:val="000000" w:themeColor="text1"/>
        </w:rPr>
        <w:t>+3.69</w:t>
      </w:r>
      <w:r w:rsidR="00E5243C">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31F426A6" w:rsidR="00D7571B" w:rsidRPr="00D7571B" w:rsidRDefault="00E5243C" w:rsidP="00356BF9">
      <w:pPr>
        <w:ind w:firstLineChars="200" w:firstLine="480"/>
        <w:rPr>
          <w:rFonts w:ascii="Times New Roman" w:eastAsia="楷体" w:hAnsi="Times New Roman" w:cs="Times New Roman"/>
          <w:color w:val="000000" w:themeColor="text1"/>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行情较好</w:t>
      </w:r>
      <w:r w:rsidR="00A8306E">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三大股指均</w:t>
      </w:r>
      <w:r w:rsidR="0096005B">
        <w:rPr>
          <w:rFonts w:ascii="Times New Roman" w:eastAsia="楷体" w:hAnsi="Times New Roman" w:cs="Times New Roman" w:hint="eastAsia"/>
          <w:color w:val="000000" w:themeColor="text1"/>
        </w:rPr>
        <w:t>上涨</w:t>
      </w:r>
      <w:r w:rsidR="009675C4">
        <w:rPr>
          <w:rFonts w:ascii="Times New Roman" w:eastAsia="楷体" w:hAnsi="Times New Roman" w:cs="Times New Roman" w:hint="eastAsia"/>
          <w:color w:val="000000" w:themeColor="text1"/>
        </w:rPr>
        <w:t>，</w:t>
      </w:r>
      <w:r w:rsidR="0096005B">
        <w:rPr>
          <w:rFonts w:ascii="Times New Roman" w:eastAsia="楷体" w:hAnsi="Times New Roman" w:cs="Times New Roman" w:hint="eastAsia"/>
          <w:color w:val="000000" w:themeColor="text1"/>
        </w:rPr>
        <w:t>创业</w:t>
      </w:r>
      <w:proofErr w:type="gramStart"/>
      <w:r w:rsidR="0096005B">
        <w:rPr>
          <w:rFonts w:ascii="Times New Roman" w:eastAsia="楷体" w:hAnsi="Times New Roman" w:cs="Times New Roman" w:hint="eastAsia"/>
          <w:color w:val="000000" w:themeColor="text1"/>
        </w:rPr>
        <w:t>板指数</w:t>
      </w:r>
      <w:proofErr w:type="gramEnd"/>
      <w:r w:rsidR="0096005B">
        <w:rPr>
          <w:rFonts w:ascii="Times New Roman" w:eastAsia="楷体" w:hAnsi="Times New Roman" w:cs="Times New Roman" w:hint="eastAsia"/>
          <w:color w:val="000000" w:themeColor="text1"/>
        </w:rPr>
        <w:t>涨幅</w:t>
      </w:r>
      <w:r>
        <w:rPr>
          <w:rFonts w:ascii="Times New Roman" w:eastAsia="楷体" w:hAnsi="Times New Roman" w:cs="Times New Roman" w:hint="eastAsia"/>
          <w:color w:val="000000" w:themeColor="text1"/>
        </w:rPr>
        <w:t>领先</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96005B">
        <w:rPr>
          <w:rFonts w:ascii="Times New Roman" w:eastAsia="楷体" w:hAnsi="Times New Roman" w:cs="Times New Roman" w:hint="eastAsia"/>
          <w:color w:val="000000" w:themeColor="text1"/>
        </w:rPr>
        <w:t>上涨</w:t>
      </w:r>
      <w:r w:rsidR="00820025">
        <w:rPr>
          <w:rFonts w:ascii="Times New Roman" w:eastAsia="楷体" w:hAnsi="Times New Roman" w:cs="Times New Roman" w:hint="eastAsia"/>
          <w:color w:val="000000" w:themeColor="text1"/>
        </w:rPr>
        <w:t>3.54</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3310.01</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96005B">
        <w:rPr>
          <w:rFonts w:ascii="Times New Roman" w:eastAsia="楷体" w:hAnsi="Times New Roman" w:cs="Times New Roman" w:hint="eastAsia"/>
          <w:color w:val="000000" w:themeColor="text1"/>
        </w:rPr>
        <w:t>上涨</w:t>
      </w:r>
      <w:r w:rsidR="0096005B">
        <w:rPr>
          <w:rFonts w:ascii="Times New Roman" w:eastAsia="楷体" w:hAnsi="Times New Roman" w:cs="Times New Roman" w:hint="eastAsia"/>
          <w:color w:val="000000" w:themeColor="text1"/>
        </w:rPr>
        <w:t>5.43</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13637.88</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96005B">
        <w:rPr>
          <w:rFonts w:ascii="Times New Roman" w:eastAsia="楷体" w:hAnsi="Times New Roman" w:cs="Times New Roman" w:hint="eastAsia"/>
          <w:color w:val="000000" w:themeColor="text1"/>
        </w:rPr>
        <w:t>上涨</w:t>
      </w:r>
      <w:r w:rsidR="0096005B">
        <w:rPr>
          <w:rFonts w:ascii="Times New Roman" w:eastAsia="楷体" w:hAnsi="Times New Roman" w:cs="Times New Roman" w:hint="eastAsia"/>
          <w:color w:val="000000" w:themeColor="text1"/>
        </w:rPr>
        <w:t>6.38</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2795.40</w:t>
      </w:r>
      <w:r w:rsidR="00DC1D77" w:rsidRPr="000A41A2">
        <w:rPr>
          <w:rFonts w:ascii="Times New Roman" w:eastAsia="楷体" w:hAnsi="Times New Roman" w:cs="Times New Roman" w:hint="eastAsia"/>
          <w:color w:val="000000" w:themeColor="text1"/>
        </w:rPr>
        <w:t>点。两市周内日均成交</w:t>
      </w:r>
      <w:r w:rsidR="0096005B">
        <w:rPr>
          <w:rFonts w:ascii="Times New Roman" w:eastAsia="楷体" w:hAnsi="Times New Roman" w:cs="Times New Roman" w:hint="eastAsia"/>
          <w:color w:val="000000" w:themeColor="text1"/>
        </w:rPr>
        <w:t>10223.18</w:t>
      </w:r>
      <w:r w:rsidR="00DC1D77" w:rsidRPr="000A41A2">
        <w:rPr>
          <w:rFonts w:ascii="Times New Roman" w:eastAsia="楷体" w:hAnsi="Times New Roman" w:cs="Times New Roman" w:hint="eastAsia"/>
          <w:color w:val="000000" w:themeColor="text1"/>
        </w:rPr>
        <w:t>亿元，较上周</w:t>
      </w:r>
      <w:r w:rsidR="00A8306E">
        <w:rPr>
          <w:rFonts w:ascii="Times New Roman" w:eastAsia="楷体" w:hAnsi="Times New Roman" w:cs="Times New Roman" w:hint="eastAsia"/>
          <w:color w:val="000000" w:themeColor="text1"/>
        </w:rPr>
        <w:t>减少</w:t>
      </w:r>
      <w:r w:rsidR="0096005B">
        <w:rPr>
          <w:rFonts w:ascii="Times New Roman" w:eastAsia="楷体" w:hAnsi="Times New Roman" w:cs="Times New Roman" w:hint="eastAsia"/>
          <w:color w:val="000000" w:themeColor="text1"/>
        </w:rPr>
        <w:t>1927.45</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2F147A">
        <w:rPr>
          <w:rFonts w:ascii="Times New Roman" w:eastAsia="楷体" w:hAnsi="Times New Roman" w:cs="Times New Roman" w:hint="eastAsia"/>
          <w:color w:val="000000" w:themeColor="text1"/>
        </w:rPr>
        <w:t>两市</w:t>
      </w:r>
      <w:r w:rsidR="00170E3E" w:rsidRPr="002F147A">
        <w:rPr>
          <w:rFonts w:ascii="Times New Roman" w:eastAsia="楷体" w:hAnsi="Times New Roman" w:cs="Times New Roman" w:hint="eastAsia"/>
          <w:color w:val="000000" w:themeColor="text1"/>
        </w:rPr>
        <w:t>个股</w:t>
      </w:r>
      <w:r w:rsidR="00356BF9" w:rsidRPr="002F147A">
        <w:rPr>
          <w:rFonts w:ascii="Times New Roman" w:eastAsia="楷体" w:hAnsi="Times New Roman" w:cs="Times New Roman" w:hint="eastAsia"/>
          <w:color w:val="000000" w:themeColor="text1"/>
        </w:rPr>
        <w:t>周内</w:t>
      </w:r>
      <w:r w:rsidR="002F147A" w:rsidRPr="002F147A">
        <w:rPr>
          <w:rFonts w:ascii="Times New Roman" w:eastAsia="楷体" w:hAnsi="Times New Roman" w:cs="Times New Roman" w:hint="eastAsia"/>
          <w:color w:val="000000" w:themeColor="text1"/>
        </w:rPr>
        <w:t>涨多跌少</w:t>
      </w:r>
      <w:r w:rsidR="00170E3E" w:rsidRPr="002F147A">
        <w:rPr>
          <w:rFonts w:ascii="Times New Roman" w:eastAsia="楷体" w:hAnsi="Times New Roman" w:cs="Times New Roman" w:hint="eastAsia"/>
          <w:color w:val="000000" w:themeColor="text1"/>
        </w:rPr>
        <w:t>，</w:t>
      </w:r>
      <w:r w:rsidR="002F147A" w:rsidRPr="002F147A">
        <w:rPr>
          <w:rFonts w:ascii="Times New Roman" w:eastAsia="楷体" w:hAnsi="Times New Roman" w:cs="Times New Roman" w:hint="eastAsia"/>
          <w:color w:val="000000" w:themeColor="text1"/>
        </w:rPr>
        <w:t>3320</w:t>
      </w:r>
      <w:r w:rsidR="001F60ED" w:rsidRPr="002F147A">
        <w:rPr>
          <w:rFonts w:ascii="Times New Roman" w:eastAsia="楷体" w:hAnsi="Times New Roman" w:cs="Times New Roman" w:hint="eastAsia"/>
          <w:color w:val="000000" w:themeColor="text1"/>
        </w:rPr>
        <w:t>家</w:t>
      </w:r>
      <w:r w:rsidR="007A592F" w:rsidRPr="002F147A">
        <w:rPr>
          <w:rFonts w:ascii="Times New Roman" w:eastAsia="楷体" w:hAnsi="Times New Roman" w:cs="Times New Roman" w:hint="eastAsia"/>
          <w:color w:val="000000" w:themeColor="text1"/>
        </w:rPr>
        <w:t>上涨</w:t>
      </w:r>
      <w:r w:rsidR="001F60ED" w:rsidRPr="002F147A">
        <w:rPr>
          <w:rFonts w:ascii="Times New Roman" w:eastAsia="楷体" w:hAnsi="Times New Roman" w:cs="Times New Roman" w:hint="eastAsia"/>
          <w:color w:val="000000" w:themeColor="text1"/>
        </w:rPr>
        <w:t>，</w:t>
      </w:r>
      <w:r w:rsidR="00943D5E" w:rsidRPr="002F147A">
        <w:rPr>
          <w:rFonts w:ascii="Times New Roman" w:eastAsia="楷体" w:hAnsi="Times New Roman" w:cs="Times New Roman" w:hint="eastAsia"/>
          <w:color w:val="000000" w:themeColor="text1"/>
        </w:rPr>
        <w:t>7</w:t>
      </w:r>
      <w:r w:rsidR="00AC18FD" w:rsidRPr="002F147A">
        <w:rPr>
          <w:rFonts w:ascii="Times New Roman" w:eastAsia="楷体" w:hAnsi="Times New Roman" w:cs="Times New Roman" w:hint="eastAsia"/>
          <w:color w:val="000000" w:themeColor="text1"/>
        </w:rPr>
        <w:t>9</w:t>
      </w:r>
      <w:r w:rsidR="00B92C1B" w:rsidRPr="002F147A">
        <w:rPr>
          <w:rFonts w:ascii="Times New Roman" w:eastAsia="楷体" w:hAnsi="Times New Roman" w:cs="Times New Roman" w:hint="eastAsia"/>
          <w:color w:val="000000" w:themeColor="text1"/>
        </w:rPr>
        <w:t>家平盘，</w:t>
      </w:r>
      <w:r w:rsidR="002F147A" w:rsidRPr="002F147A">
        <w:rPr>
          <w:rFonts w:ascii="Times New Roman" w:eastAsia="楷体" w:hAnsi="Times New Roman" w:cs="Times New Roman" w:hint="eastAsia"/>
          <w:color w:val="000000" w:themeColor="text1"/>
        </w:rPr>
        <w:t>523</w:t>
      </w:r>
      <w:r w:rsidR="001F60ED" w:rsidRPr="002F147A">
        <w:rPr>
          <w:rFonts w:ascii="Times New Roman" w:eastAsia="楷体" w:hAnsi="Times New Roman" w:cs="Times New Roman" w:hint="eastAsia"/>
          <w:color w:val="000000" w:themeColor="text1"/>
        </w:rPr>
        <w:t>家</w:t>
      </w:r>
      <w:r w:rsidRPr="002F147A">
        <w:rPr>
          <w:rFonts w:ascii="Times New Roman" w:eastAsia="楷体" w:hAnsi="Times New Roman" w:cs="Times New Roman" w:hint="eastAsia"/>
          <w:color w:val="000000" w:themeColor="text1"/>
        </w:rPr>
        <w:t>下跌；全市场涨停</w:t>
      </w:r>
      <w:r w:rsidR="0096005B" w:rsidRPr="002F147A">
        <w:rPr>
          <w:rFonts w:ascii="Times New Roman" w:eastAsia="楷体" w:hAnsi="Times New Roman" w:cs="Times New Roman" w:hint="eastAsia"/>
          <w:color w:val="000000" w:themeColor="text1"/>
        </w:rPr>
        <w:t>602</w:t>
      </w:r>
      <w:r w:rsidRPr="002F147A">
        <w:rPr>
          <w:rFonts w:ascii="Times New Roman" w:eastAsia="楷体" w:hAnsi="Times New Roman" w:cs="Times New Roman" w:hint="eastAsia"/>
          <w:color w:val="000000" w:themeColor="text1"/>
        </w:rPr>
        <w:t>家，跌停</w:t>
      </w:r>
      <w:r w:rsidR="0096005B" w:rsidRPr="002F147A">
        <w:rPr>
          <w:rFonts w:ascii="Times New Roman" w:eastAsia="楷体" w:hAnsi="Times New Roman" w:cs="Times New Roman" w:hint="eastAsia"/>
          <w:color w:val="000000" w:themeColor="text1"/>
        </w:rPr>
        <w:t>64</w:t>
      </w:r>
      <w:r w:rsidRPr="002F147A">
        <w:rPr>
          <w:rFonts w:ascii="Times New Roman" w:eastAsia="楷体" w:hAnsi="Times New Roman" w:cs="Times New Roman" w:hint="eastAsia"/>
          <w:color w:val="000000" w:themeColor="text1"/>
        </w:rPr>
        <w:t>家。</w:t>
      </w:r>
    </w:p>
    <w:bookmarkEnd w:id="1"/>
    <w:p w14:paraId="001A09E6" w14:textId="49F5E751"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943D5E">
        <w:rPr>
          <w:rFonts w:ascii="Times New Roman" w:eastAsia="楷体" w:hAnsi="Times New Roman" w:cs="Times New Roman" w:hint="eastAsia"/>
          <w:b/>
        </w:rPr>
        <w:t>三大股指均</w:t>
      </w:r>
      <w:r w:rsidR="0096005B">
        <w:rPr>
          <w:rFonts w:ascii="Times New Roman" w:eastAsia="楷体" w:hAnsi="Times New Roman" w:cs="Times New Roman" w:hint="eastAsia"/>
          <w:b/>
        </w:rPr>
        <w:t>上涨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29B0C9C" w:rsidR="007E1695" w:rsidRPr="00006470" w:rsidRDefault="0096005B">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4E42723F" wp14:editId="6D80005E">
            <wp:extent cx="6066155" cy="28041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7AE0E13B"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D47CF6">
        <w:rPr>
          <w:rFonts w:ascii="Times New Roman" w:eastAsia="楷体" w:hAnsi="Times New Roman" w:cs="Times New Roman" w:hint="eastAsia"/>
          <w:color w:val="000000" w:themeColor="text1"/>
        </w:rPr>
        <w:t>，</w:t>
      </w:r>
      <w:r w:rsidR="0096005B">
        <w:rPr>
          <w:rFonts w:ascii="Times New Roman" w:eastAsia="楷体" w:hAnsi="Times New Roman" w:cs="Times New Roman" w:hint="eastAsia"/>
          <w:color w:val="000000" w:themeColor="text1"/>
        </w:rPr>
        <w:t>休闲服务</w:t>
      </w:r>
      <w:r w:rsidR="009675C4">
        <w:rPr>
          <w:rFonts w:ascii="Times New Roman" w:eastAsia="楷体" w:hAnsi="Times New Roman" w:cs="Times New Roman" w:hint="eastAsia"/>
          <w:color w:val="000000" w:themeColor="text1"/>
        </w:rPr>
        <w:t>板块表现突出</w:t>
      </w:r>
      <w:r w:rsidR="004A1EBA">
        <w:rPr>
          <w:rFonts w:ascii="Times New Roman" w:eastAsia="楷体" w:hAnsi="Times New Roman" w:cs="Times New Roman" w:hint="eastAsia"/>
          <w:color w:val="000000" w:themeColor="text1"/>
        </w:rPr>
        <w:t>，周</w:t>
      </w:r>
      <w:r w:rsidR="005C3C98">
        <w:rPr>
          <w:rFonts w:ascii="Times New Roman" w:eastAsia="楷体" w:hAnsi="Times New Roman" w:cs="Times New Roman" w:hint="eastAsia"/>
          <w:color w:val="000000" w:themeColor="text1"/>
        </w:rPr>
        <w:t>内</w:t>
      </w:r>
      <w:r w:rsidR="007A592F">
        <w:rPr>
          <w:rFonts w:ascii="Times New Roman" w:eastAsia="楷体" w:hAnsi="Times New Roman" w:cs="Times New Roman" w:hint="eastAsia"/>
          <w:color w:val="000000" w:themeColor="text1"/>
        </w:rPr>
        <w:t>涨</w:t>
      </w:r>
      <w:r w:rsidR="005C3C98">
        <w:rPr>
          <w:rFonts w:ascii="Times New Roman" w:eastAsia="楷体" w:hAnsi="Times New Roman" w:cs="Times New Roman" w:hint="eastAsia"/>
          <w:color w:val="000000" w:themeColor="text1"/>
        </w:rPr>
        <w:t>幅达</w:t>
      </w:r>
      <w:r w:rsidR="0096005B">
        <w:rPr>
          <w:rFonts w:ascii="Times New Roman" w:eastAsia="楷体" w:hAnsi="Times New Roman" w:cs="Times New Roman" w:hint="eastAsia"/>
          <w:color w:val="000000" w:themeColor="text1"/>
        </w:rPr>
        <w:t>12.71</w:t>
      </w:r>
      <w:r w:rsidR="004A1EBA">
        <w:rPr>
          <w:rFonts w:ascii="Times New Roman" w:eastAsia="楷体" w:hAnsi="Times New Roman" w:cs="Times New Roman" w:hint="eastAsia"/>
          <w:color w:val="000000" w:themeColor="text1"/>
        </w:rPr>
        <w:t>%</w:t>
      </w:r>
      <w:r w:rsidR="00CC0E2E">
        <w:rPr>
          <w:rFonts w:ascii="Times New Roman" w:eastAsia="楷体" w:hAnsi="Times New Roman" w:cs="Times New Roman" w:hint="eastAsia"/>
          <w:color w:val="000000" w:themeColor="text1"/>
        </w:rPr>
        <w:t>领跑市场</w:t>
      </w:r>
      <w:r w:rsidR="00D47CF6">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普遍上涨，仅国防军</w:t>
      </w:r>
      <w:proofErr w:type="gramStart"/>
      <w:r w:rsidR="0096005B">
        <w:rPr>
          <w:rFonts w:ascii="Times New Roman" w:eastAsia="楷体" w:hAnsi="Times New Roman" w:cs="Times New Roman" w:hint="eastAsia"/>
          <w:color w:val="000000" w:themeColor="text1"/>
        </w:rPr>
        <w:t>工板块</w:t>
      </w:r>
      <w:proofErr w:type="gramEnd"/>
      <w:r w:rsidR="0096005B">
        <w:rPr>
          <w:rFonts w:ascii="Times New Roman" w:eastAsia="楷体" w:hAnsi="Times New Roman" w:cs="Times New Roman" w:hint="eastAsia"/>
          <w:color w:val="000000" w:themeColor="text1"/>
        </w:rPr>
        <w:t>下跌</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4212B7">
        <w:rPr>
          <w:rFonts w:ascii="Times New Roman" w:eastAsia="楷体" w:hAnsi="Times New Roman" w:cs="Times New Roman" w:hint="eastAsia"/>
          <w:color w:val="000000" w:themeColor="text1"/>
        </w:rPr>
        <w:t>83.39</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、医药生物</w:t>
      </w:r>
      <w:r w:rsidR="00374E2D" w:rsidRPr="00374E2D">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4212B7">
        <w:rPr>
          <w:rFonts w:ascii="Times New Roman" w:eastAsia="楷体" w:hAnsi="Times New Roman" w:cs="Times New Roman" w:hint="eastAsia"/>
          <w:color w:val="000000" w:themeColor="text1"/>
        </w:rPr>
        <w:t>62.19</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4212B7">
        <w:rPr>
          <w:rFonts w:ascii="Times New Roman" w:eastAsia="楷体" w:hAnsi="Times New Roman" w:cs="Times New Roman" w:hint="eastAsia"/>
          <w:color w:val="000000" w:themeColor="text1"/>
        </w:rPr>
        <w:t>食品饮料</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4212B7">
        <w:rPr>
          <w:rFonts w:ascii="Times New Roman" w:eastAsia="楷体" w:hAnsi="Times New Roman" w:cs="Times New Roman" w:hint="eastAsia"/>
          <w:color w:val="000000" w:themeColor="text1"/>
        </w:rPr>
        <w:t>44.59</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374E2D">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13.09</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采掘（</w:t>
      </w:r>
      <w:r w:rsidR="00943D5E" w:rsidRPr="00943D5E">
        <w:rPr>
          <w:rFonts w:ascii="Times New Roman" w:eastAsia="楷体" w:hAnsi="Times New Roman" w:cs="Times New Roman" w:hint="eastAsia"/>
          <w:color w:val="000000" w:themeColor="text1"/>
        </w:rPr>
        <w:t>-</w:t>
      </w:r>
      <w:r w:rsidR="004212B7">
        <w:rPr>
          <w:rFonts w:ascii="Times New Roman" w:eastAsia="楷体" w:hAnsi="Times New Roman" w:cs="Times New Roman" w:hint="eastAsia"/>
          <w:color w:val="000000" w:themeColor="text1"/>
        </w:rPr>
        <w:t>8.58</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4212B7">
        <w:rPr>
          <w:rFonts w:ascii="Times New Roman" w:eastAsia="楷体" w:hAnsi="Times New Roman" w:cs="Times New Roman" w:hint="eastAsia"/>
          <w:color w:val="000000" w:themeColor="text1"/>
        </w:rPr>
        <w:t>4.93</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593A946E"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4212B7">
        <w:rPr>
          <w:rFonts w:ascii="Times New Roman" w:eastAsia="楷体" w:hAnsi="Times New Roman" w:cs="Times New Roman" w:hint="eastAsia"/>
          <w:b/>
        </w:rPr>
        <w:t>休闲服务</w:t>
      </w:r>
      <w:r w:rsidR="00766688">
        <w:rPr>
          <w:rFonts w:ascii="Times New Roman" w:eastAsia="楷体" w:hAnsi="Times New Roman" w:cs="Times New Roman" w:hint="eastAsia"/>
          <w:b/>
        </w:rPr>
        <w:t>行业</w:t>
      </w:r>
      <w:r w:rsidR="006D73DC">
        <w:rPr>
          <w:rFonts w:ascii="Times New Roman" w:eastAsia="楷体" w:hAnsi="Times New Roman" w:cs="Times New Roman" w:hint="eastAsia"/>
          <w:b/>
        </w:rPr>
        <w:t>领</w:t>
      </w:r>
      <w:r w:rsidR="00F47E8E">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4068345B" w:rsidR="00C13CA5" w:rsidRPr="00006470" w:rsidRDefault="00820025"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3F46532D" wp14:editId="74CD260A">
            <wp:extent cx="6789218" cy="2163171"/>
            <wp:effectExtent l="0" t="0" r="0" b="8890"/>
            <wp:docPr id="3" name="图片 3" descr="C:\Users\LIYZ~1.FUR\AppData\Local\Temp\WeChat Files\c6cde334017cfcc1130fa7646f253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YZ~1.FUR\AppData\Local\Temp\WeChat Files\c6cde334017cfcc1130fa7646f2535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788091" cy="2162812"/>
                    </a:xfrm>
                    <a:prstGeom prst="rect">
                      <a:avLst/>
                    </a:prstGeom>
                    <a:noFill/>
                    <a:ln>
                      <a:noFill/>
                    </a:ln>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7BC4F467" w:rsidR="00150164" w:rsidRDefault="00150164" w:rsidP="00934418">
      <w:pPr>
        <w:ind w:firstLineChars="200" w:firstLine="480"/>
        <w:rPr>
          <w:rFonts w:ascii="Times New Roman" w:eastAsia="楷体" w:hAnsi="Times New Roman" w:cs="Times New Roman"/>
          <w:color w:val="000000" w:themeColor="text1"/>
        </w:rPr>
      </w:pPr>
      <w:bookmarkStart w:id="3"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442EEA">
        <w:rPr>
          <w:rFonts w:ascii="Times New Roman" w:eastAsia="楷体" w:hAnsi="Times New Roman" w:cs="Times New Roman" w:hint="eastAsia"/>
          <w:color w:val="000000" w:themeColor="text1"/>
        </w:rPr>
        <w:t>流出</w:t>
      </w:r>
      <w:r w:rsidR="004212B7">
        <w:rPr>
          <w:rFonts w:ascii="Times New Roman" w:eastAsia="楷体" w:hAnsi="Times New Roman" w:cs="Times New Roman" w:hint="eastAsia"/>
          <w:color w:val="000000" w:themeColor="text1"/>
        </w:rPr>
        <w:t>42.57</w:t>
      </w:r>
      <w:r w:rsidRPr="00150164">
        <w:rPr>
          <w:rFonts w:ascii="Times New Roman" w:eastAsia="楷体" w:hAnsi="Times New Roman" w:cs="Times New Roman" w:hint="eastAsia"/>
          <w:color w:val="000000" w:themeColor="text1"/>
        </w:rPr>
        <w:t>亿元</w:t>
      </w:r>
      <w:r w:rsidR="00442EEA">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连续</w:t>
      </w:r>
      <w:r w:rsidR="004212B7">
        <w:rPr>
          <w:rFonts w:ascii="Times New Roman" w:eastAsia="楷体" w:hAnsi="Times New Roman" w:cs="Times New Roman" w:hint="eastAsia"/>
          <w:color w:val="000000" w:themeColor="text1"/>
        </w:rPr>
        <w:t>3</w:t>
      </w:r>
      <w:r w:rsidR="00943D5E">
        <w:rPr>
          <w:rFonts w:ascii="Times New Roman" w:eastAsia="楷体" w:hAnsi="Times New Roman" w:cs="Times New Roman" w:hint="eastAsia"/>
          <w:color w:val="000000" w:themeColor="text1"/>
        </w:rPr>
        <w:t>周净流出</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4212B7">
        <w:rPr>
          <w:rFonts w:ascii="Times New Roman" w:eastAsia="楷体" w:hAnsi="Times New Roman" w:cs="Times New Roman" w:hint="eastAsia"/>
          <w:color w:val="000000" w:themeColor="text1"/>
        </w:rPr>
        <w:t>473.34</w:t>
      </w:r>
      <w:r w:rsidR="007E5BEB" w:rsidRPr="007E5BEB">
        <w:rPr>
          <w:rFonts w:ascii="Times New Roman" w:eastAsia="楷体" w:hAnsi="Times New Roman" w:cs="Times New Roman" w:hint="eastAsia"/>
          <w:color w:val="000000" w:themeColor="text1"/>
        </w:rPr>
        <w:t>亿份较前一周</w:t>
      </w:r>
      <w:r w:rsidR="004212B7">
        <w:rPr>
          <w:rFonts w:ascii="Times New Roman" w:eastAsia="楷体" w:hAnsi="Times New Roman" w:cs="Times New Roman" w:hint="eastAsia"/>
          <w:color w:val="000000" w:themeColor="text1"/>
        </w:rPr>
        <w:t>大</w:t>
      </w:r>
      <w:r w:rsidR="00442EEA">
        <w:rPr>
          <w:rFonts w:ascii="Times New Roman" w:eastAsia="楷体" w:hAnsi="Times New Roman" w:cs="Times New Roman" w:hint="eastAsia"/>
          <w:color w:val="000000" w:themeColor="text1"/>
        </w:rPr>
        <w:t>幅</w:t>
      </w:r>
      <w:r w:rsidR="000D26C1">
        <w:rPr>
          <w:rFonts w:ascii="Times New Roman" w:eastAsia="楷体" w:hAnsi="Times New Roman" w:cs="Times New Roman" w:hint="eastAsia"/>
          <w:color w:val="000000" w:themeColor="text1"/>
        </w:rPr>
        <w:t>减少</w:t>
      </w:r>
      <w:r w:rsidR="007E5BEB">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7</w:t>
      </w:r>
      <w:r w:rsidR="007E5BEB" w:rsidRPr="007E5BEB">
        <w:rPr>
          <w:rFonts w:ascii="Times New Roman" w:eastAsia="楷体" w:hAnsi="Times New Roman" w:cs="Times New Roman" w:hint="eastAsia"/>
          <w:color w:val="000000" w:themeColor="text1"/>
        </w:rPr>
        <w:t>月最新募资合计</w:t>
      </w:r>
      <w:r w:rsidR="004212B7">
        <w:rPr>
          <w:rFonts w:ascii="Times New Roman" w:eastAsia="楷体" w:hAnsi="Times New Roman" w:cs="Times New Roman" w:hint="eastAsia"/>
          <w:color w:val="000000" w:themeColor="text1"/>
        </w:rPr>
        <w:t>2089.85</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4212B7">
        <w:rPr>
          <w:rFonts w:ascii="Times New Roman" w:eastAsia="楷体" w:hAnsi="Times New Roman" w:cs="Times New Roman" w:hint="eastAsia"/>
          <w:color w:val="000000" w:themeColor="text1"/>
        </w:rPr>
        <w:t>703.06</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，较上周</w:t>
      </w:r>
      <w:r w:rsidR="00A75B4B">
        <w:rPr>
          <w:rFonts w:ascii="Times New Roman" w:eastAsia="楷体" w:hAnsi="Times New Roman" w:cs="Times New Roman" w:hint="eastAsia"/>
          <w:color w:val="000000" w:themeColor="text1"/>
        </w:rPr>
        <w:t>大幅减少</w:t>
      </w:r>
      <w:r w:rsidR="007E5BEB">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3F837340" w:rsidR="0052683C" w:rsidRPr="00006470" w:rsidRDefault="006A6C00"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6A6C00">
        <w:rPr>
          <w:rFonts w:ascii="Times New Roman" w:eastAsia="楷体" w:hAnsi="Times New Roman" w:cs="Times New Roman" w:hint="eastAsia"/>
          <w:color w:val="000000"/>
          <w:shd w:val="clear" w:color="auto" w:fill="FFFFFF"/>
        </w:rPr>
        <w:t>周，首先基本面上</w:t>
      </w:r>
      <w:r w:rsidRPr="006A6C00">
        <w:rPr>
          <w:rFonts w:ascii="Times New Roman" w:eastAsia="楷体" w:hAnsi="Times New Roman" w:cs="Times New Roman" w:hint="eastAsia"/>
          <w:color w:val="000000"/>
          <w:shd w:val="clear" w:color="auto" w:fill="FFFFFF"/>
        </w:rPr>
        <w:t>7</w:t>
      </w:r>
      <w:r w:rsidRPr="006A6C00">
        <w:rPr>
          <w:rFonts w:ascii="Times New Roman" w:eastAsia="楷体" w:hAnsi="Times New Roman" w:cs="Times New Roman" w:hint="eastAsia"/>
          <w:color w:val="000000"/>
          <w:shd w:val="clear" w:color="auto" w:fill="FFFFFF"/>
        </w:rPr>
        <w:t>月</w:t>
      </w:r>
      <w:r w:rsidRPr="006A6C00">
        <w:rPr>
          <w:rFonts w:ascii="Times New Roman" w:eastAsia="楷体" w:hAnsi="Times New Roman" w:cs="Times New Roman" w:hint="eastAsia"/>
          <w:color w:val="000000"/>
          <w:shd w:val="clear" w:color="auto" w:fill="FFFFFF"/>
        </w:rPr>
        <w:t>PMI</w:t>
      </w:r>
      <w:r w:rsidRPr="006A6C00">
        <w:rPr>
          <w:rFonts w:ascii="Times New Roman" w:eastAsia="楷体" w:hAnsi="Times New Roman" w:cs="Times New Roman" w:hint="eastAsia"/>
          <w:color w:val="000000"/>
          <w:shd w:val="clear" w:color="auto" w:fill="FFFFFF"/>
        </w:rPr>
        <w:t>数据</w:t>
      </w:r>
      <w:r w:rsidRPr="006A6C00">
        <w:rPr>
          <w:rFonts w:ascii="Times New Roman" w:eastAsia="楷体" w:hAnsi="Times New Roman" w:cs="Times New Roman" w:hint="eastAsia"/>
          <w:color w:val="000000"/>
          <w:shd w:val="clear" w:color="auto" w:fill="FFFFFF"/>
        </w:rPr>
        <w:t>51.1%</w:t>
      </w:r>
      <w:r w:rsidRPr="006A6C00">
        <w:rPr>
          <w:rFonts w:ascii="Times New Roman" w:eastAsia="楷体" w:hAnsi="Times New Roman" w:cs="Times New Roman" w:hint="eastAsia"/>
          <w:color w:val="000000"/>
          <w:shd w:val="clear" w:color="auto" w:fill="FFFFFF"/>
        </w:rPr>
        <w:t>较</w:t>
      </w:r>
      <w:r w:rsidRPr="006A6C00">
        <w:rPr>
          <w:rFonts w:ascii="Times New Roman" w:eastAsia="楷体" w:hAnsi="Times New Roman" w:cs="Times New Roman" w:hint="eastAsia"/>
          <w:color w:val="000000"/>
          <w:shd w:val="clear" w:color="auto" w:fill="FFFFFF"/>
        </w:rPr>
        <w:t>6</w:t>
      </w:r>
      <w:r w:rsidRPr="006A6C00">
        <w:rPr>
          <w:rFonts w:ascii="Times New Roman" w:eastAsia="楷体" w:hAnsi="Times New Roman" w:cs="Times New Roman" w:hint="eastAsia"/>
          <w:color w:val="000000"/>
          <w:shd w:val="clear" w:color="auto" w:fill="FFFFFF"/>
        </w:rPr>
        <w:t>月继续上升</w:t>
      </w:r>
      <w:r w:rsidRPr="006A6C00">
        <w:rPr>
          <w:rFonts w:ascii="Times New Roman" w:eastAsia="楷体" w:hAnsi="Times New Roman" w:cs="Times New Roman" w:hint="eastAsia"/>
          <w:color w:val="000000"/>
          <w:shd w:val="clear" w:color="auto" w:fill="FFFFFF"/>
        </w:rPr>
        <w:t>0.2</w:t>
      </w:r>
      <w:r w:rsidRPr="006A6C00">
        <w:rPr>
          <w:rFonts w:ascii="Times New Roman" w:eastAsia="楷体" w:hAnsi="Times New Roman" w:cs="Times New Roman" w:hint="eastAsia"/>
          <w:color w:val="000000"/>
          <w:shd w:val="clear" w:color="auto" w:fill="FFFFFF"/>
        </w:rPr>
        <w:t>个百分点，宏观经济环比继续复苏，但值得注意的是小企业</w:t>
      </w:r>
      <w:r w:rsidRPr="006A6C00">
        <w:rPr>
          <w:rFonts w:ascii="Times New Roman" w:eastAsia="楷体" w:hAnsi="Times New Roman" w:cs="Times New Roman" w:hint="eastAsia"/>
          <w:color w:val="000000"/>
          <w:shd w:val="clear" w:color="auto" w:fill="FFFFFF"/>
        </w:rPr>
        <w:t>PMI 48.6%</w:t>
      </w:r>
      <w:r w:rsidRPr="006A6C00">
        <w:rPr>
          <w:rFonts w:ascii="Times New Roman" w:eastAsia="楷体" w:hAnsi="Times New Roman" w:cs="Times New Roman" w:hint="eastAsia"/>
          <w:color w:val="000000"/>
          <w:shd w:val="clear" w:color="auto" w:fill="FFFFFF"/>
        </w:rPr>
        <w:t>连续三个月走低，经济复苏仍成结构性分化特点。流动性方面，中央政治局会议关于货币政策的</w:t>
      </w:r>
      <w:proofErr w:type="gramStart"/>
      <w:r w:rsidRPr="006A6C00">
        <w:rPr>
          <w:rFonts w:ascii="Times New Roman" w:eastAsia="楷体" w:hAnsi="Times New Roman" w:cs="Times New Roman" w:hint="eastAsia"/>
          <w:color w:val="000000"/>
          <w:shd w:val="clear" w:color="auto" w:fill="FFFFFF"/>
        </w:rPr>
        <w:t>表述较</w:t>
      </w:r>
      <w:proofErr w:type="gramEnd"/>
      <w:r w:rsidRPr="006A6C00">
        <w:rPr>
          <w:rFonts w:ascii="Times New Roman" w:eastAsia="楷体" w:hAnsi="Times New Roman" w:cs="Times New Roman" w:hint="eastAsia"/>
          <w:color w:val="000000"/>
          <w:shd w:val="clear" w:color="auto" w:fill="FFFFFF"/>
        </w:rPr>
        <w:t>之前边际收紧，整体基调为“货币政策要更加灵活适度、精准导向”、“保持货币供应量和社会融资规模合理增长，推动综合融资成本明显下降”。没有了之前的“运用降准、降息、再贷款等手段”、“流动性合理充裕、引导利率下行”等表述，市场对于政治局会议流动性的理解也造成了</w:t>
      </w:r>
      <w:r>
        <w:rPr>
          <w:rFonts w:ascii="Times New Roman" w:eastAsia="楷体" w:hAnsi="Times New Roman" w:cs="Times New Roman" w:hint="eastAsia"/>
          <w:color w:val="000000"/>
          <w:shd w:val="clear" w:color="auto" w:fill="FFFFFF"/>
        </w:rPr>
        <w:t>上</w:t>
      </w:r>
      <w:r w:rsidRPr="006A6C00">
        <w:rPr>
          <w:rFonts w:ascii="Times New Roman" w:eastAsia="楷体" w:hAnsi="Times New Roman" w:cs="Times New Roman" w:hint="eastAsia"/>
          <w:color w:val="000000"/>
          <w:shd w:val="clear" w:color="auto" w:fill="FFFFFF"/>
        </w:rPr>
        <w:t>周五的大幅波动，我们认为对于国内而言随着疫情冲击的减弱政策对冲也会随调整，但由于中小企业恢复仍然疲软，流动性虽短期边际收紧但整体仍处宽松区间，而后续关注重点是随着资本市场地位提高，居民资产配置向资本市场转移的趋势。最后，中美大国博弈</w:t>
      </w:r>
      <w:r w:rsidR="00820025">
        <w:rPr>
          <w:rFonts w:ascii="Times New Roman" w:eastAsia="楷体" w:hAnsi="Times New Roman" w:cs="Times New Roman" w:hint="eastAsia"/>
          <w:color w:val="000000"/>
          <w:shd w:val="clear" w:color="auto" w:fill="FFFFFF"/>
        </w:rPr>
        <w:t>美国可能</w:t>
      </w:r>
      <w:proofErr w:type="gramStart"/>
      <w:r w:rsidR="00820025">
        <w:rPr>
          <w:rFonts w:ascii="Times New Roman" w:eastAsia="楷体" w:hAnsi="Times New Roman" w:cs="Times New Roman" w:hint="eastAsia"/>
          <w:color w:val="000000"/>
          <w:shd w:val="clear" w:color="auto" w:fill="FFFFFF"/>
        </w:rPr>
        <w:t>封禁抖音</w:t>
      </w:r>
      <w:proofErr w:type="spellStart"/>
      <w:proofErr w:type="gramEnd"/>
      <w:r w:rsidR="00820025">
        <w:rPr>
          <w:rFonts w:ascii="Times New Roman" w:eastAsia="楷体" w:hAnsi="Times New Roman" w:cs="Times New Roman" w:hint="eastAsia"/>
          <w:color w:val="000000"/>
          <w:shd w:val="clear" w:color="auto" w:fill="FFFFFF"/>
        </w:rPr>
        <w:t>tik-tok</w:t>
      </w:r>
      <w:proofErr w:type="spellEnd"/>
      <w:r w:rsidRPr="006A6C00">
        <w:rPr>
          <w:rFonts w:ascii="Times New Roman" w:eastAsia="楷体" w:hAnsi="Times New Roman" w:cs="Times New Roman" w:hint="eastAsia"/>
          <w:color w:val="000000"/>
          <w:shd w:val="clear" w:color="auto" w:fill="FFFFFF"/>
        </w:rPr>
        <w:t>等事件影响短期风险偏好。我们维持市场震荡向上的观点，短期较难一蹴而就，</w:t>
      </w:r>
      <w:r w:rsidR="00322195">
        <w:rPr>
          <w:rFonts w:ascii="Times New Roman" w:eastAsia="楷体" w:hAnsi="Times New Roman" w:cs="Times New Roman" w:hint="eastAsia"/>
          <w:color w:val="000000"/>
          <w:shd w:val="clear" w:color="auto" w:fill="FFFFFF"/>
        </w:rPr>
        <w:t>看好结构性机会</w:t>
      </w:r>
      <w:r w:rsidRPr="006A6C00">
        <w:rPr>
          <w:rFonts w:ascii="Times New Roman" w:eastAsia="楷体" w:hAnsi="Times New Roman" w:cs="Times New Roman" w:hint="eastAsia"/>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028487FC"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280D4E">
        <w:rPr>
          <w:rFonts w:ascii="Times New Roman" w:eastAsia="楷体" w:hAnsi="Times New Roman" w:cs="Times New Roman" w:hint="eastAsia"/>
          <w:color w:val="000000" w:themeColor="text1"/>
        </w:rPr>
        <w:t>医药、</w:t>
      </w:r>
      <w:r w:rsidR="00280D4E">
        <w:rPr>
          <w:rFonts w:ascii="Times New Roman" w:eastAsia="楷体" w:hAnsi="Times New Roman" w:cs="Times New Roman"/>
          <w:color w:val="000000" w:themeColor="text1"/>
        </w:rPr>
        <w:t>科技</w:t>
      </w:r>
      <w:r w:rsidR="00280D4E">
        <w:rPr>
          <w:rFonts w:ascii="Times New Roman" w:eastAsia="楷体" w:hAnsi="Times New Roman" w:cs="Times New Roman" w:hint="eastAsia"/>
          <w:color w:val="000000" w:themeColor="text1"/>
        </w:rPr>
        <w:t>、</w:t>
      </w:r>
      <w:r w:rsidR="00280D4E">
        <w:rPr>
          <w:rFonts w:ascii="Times New Roman" w:eastAsia="楷体" w:hAnsi="Times New Roman" w:cs="Times New Roman"/>
          <w:color w:val="000000" w:themeColor="text1"/>
        </w:rPr>
        <w:t>军工</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7A52A6B6"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w:t>
      </w:r>
      <w:r w:rsidR="00280D4E">
        <w:rPr>
          <w:rFonts w:ascii="Times New Roman" w:eastAsia="楷体" w:hAnsi="Times New Roman" w:cs="Times New Roman" w:hint="eastAsia"/>
          <w:color w:val="000000" w:themeColor="text1"/>
        </w:rPr>
        <w:t>低估值</w:t>
      </w:r>
      <w:r w:rsidR="00280D4E">
        <w:rPr>
          <w:rFonts w:ascii="Times New Roman" w:eastAsia="楷体" w:hAnsi="Times New Roman" w:cs="Times New Roman"/>
          <w:color w:val="000000" w:themeColor="text1"/>
        </w:rPr>
        <w:t>周期龙头</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265CB94B"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4212B7">
        <w:rPr>
          <w:rFonts w:ascii="Times New Roman" w:eastAsia="楷体" w:hAnsi="Times New Roman" w:cs="Times New Roman" w:hint="eastAsia"/>
          <w:b/>
        </w:rPr>
        <w:t>万得全</w:t>
      </w:r>
      <w:r w:rsidR="004212B7">
        <w:rPr>
          <w:rFonts w:ascii="Times New Roman" w:eastAsia="楷体" w:hAnsi="Times New Roman" w:cs="Times New Roman" w:hint="eastAsia"/>
          <w:b/>
        </w:rPr>
        <w:t>A</w:t>
      </w:r>
      <w:r w:rsidR="00766688">
        <w:rPr>
          <w:rFonts w:ascii="Times New Roman" w:eastAsia="楷体" w:hAnsi="Times New Roman" w:cs="Times New Roman" w:hint="eastAsia"/>
          <w:b/>
        </w:rPr>
        <w:t>领涨，</w:t>
      </w:r>
      <w:r w:rsidR="004212B7">
        <w:rPr>
          <w:rFonts w:ascii="Times New Roman" w:eastAsia="楷体" w:hAnsi="Times New Roman" w:cs="Times New Roman" w:hint="eastAsia"/>
          <w:b/>
        </w:rPr>
        <w:t>日经</w:t>
      </w:r>
      <w:r w:rsidR="004212B7">
        <w:rPr>
          <w:rFonts w:ascii="Times New Roman" w:eastAsia="楷体" w:hAnsi="Times New Roman" w:cs="Times New Roman" w:hint="eastAsia"/>
          <w:b/>
        </w:rPr>
        <w:t>225</w:t>
      </w:r>
      <w:r w:rsidR="00A75B4B" w:rsidRPr="00A75B4B">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4212B7" w:rsidRPr="00006470" w14:paraId="7DB5B307"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698220BC" w:rsidR="004212B7" w:rsidRPr="00006470" w:rsidRDefault="004212B7" w:rsidP="004212B7">
            <w:pPr>
              <w:jc w:val="center"/>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万得全</w:t>
            </w:r>
            <w:r w:rsidRPr="004212B7">
              <w:rPr>
                <w:rFonts w:ascii="Times New Roman" w:eastAsia="楷体" w:hAnsi="Times New Roman" w:cs="Times New Roman" w:hint="eastAsia"/>
                <w:color w:val="000000"/>
                <w:sz w:val="22"/>
              </w:rPr>
              <w:t>A</w:t>
            </w:r>
          </w:p>
        </w:tc>
        <w:tc>
          <w:tcPr>
            <w:tcW w:w="1875" w:type="dxa"/>
            <w:tcBorders>
              <w:top w:val="single" w:sz="8" w:space="0" w:color="F79646" w:themeColor="accent6"/>
              <w:bottom w:val="single" w:sz="8" w:space="0" w:color="F79646" w:themeColor="accent6"/>
            </w:tcBorders>
            <w:noWrap/>
          </w:tcPr>
          <w:p w14:paraId="26436517" w14:textId="5C51743A"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4.69</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289DB7B" w14:textId="209CF8A4"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20.92</w:t>
            </w:r>
          </w:p>
        </w:tc>
      </w:tr>
      <w:tr w:rsidR="004212B7" w:rsidRPr="00006470" w14:paraId="51B774D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4EE8F463" w:rsidR="004212B7" w:rsidRPr="00006470" w:rsidRDefault="004212B7" w:rsidP="004212B7">
            <w:pPr>
              <w:jc w:val="center"/>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COMEX</w:t>
            </w:r>
            <w:r w:rsidRPr="004212B7">
              <w:rPr>
                <w:rFonts w:ascii="Times New Roman" w:eastAsia="楷体" w:hAnsi="Times New Roman" w:cs="Times New Roman" w:hint="eastAsia"/>
                <w:color w:val="000000"/>
                <w:sz w:val="22"/>
              </w:rPr>
              <w:t>黄金</w:t>
            </w:r>
          </w:p>
        </w:tc>
        <w:tc>
          <w:tcPr>
            <w:tcW w:w="1875" w:type="dxa"/>
            <w:noWrap/>
          </w:tcPr>
          <w:p w14:paraId="6CBF5955" w14:textId="0B90AAE9"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4.01</w:t>
            </w:r>
          </w:p>
        </w:tc>
        <w:tc>
          <w:tcPr>
            <w:tcW w:w="2293" w:type="dxa"/>
            <w:noWrap/>
            <w:vAlign w:val="center"/>
          </w:tcPr>
          <w:p w14:paraId="03D306C5" w14:textId="262064EC"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29.87</w:t>
            </w:r>
          </w:p>
        </w:tc>
      </w:tr>
      <w:tr w:rsidR="004212B7" w:rsidRPr="00006470" w14:paraId="53FFA793"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457ED035" w:rsidR="004212B7" w:rsidRPr="00006470" w:rsidRDefault="004212B7" w:rsidP="004212B7">
            <w:pPr>
              <w:jc w:val="center"/>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纳斯达克指数</w:t>
            </w:r>
          </w:p>
        </w:tc>
        <w:tc>
          <w:tcPr>
            <w:tcW w:w="1875" w:type="dxa"/>
            <w:tcBorders>
              <w:top w:val="single" w:sz="8" w:space="0" w:color="F79646" w:themeColor="accent6"/>
              <w:bottom w:val="single" w:sz="8" w:space="0" w:color="F79646" w:themeColor="accent6"/>
            </w:tcBorders>
            <w:noWrap/>
          </w:tcPr>
          <w:p w14:paraId="40B8AF65" w14:textId="6A319EBF"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3.69</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82D7C21" w14:textId="42B013FD"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19.76</w:t>
            </w:r>
          </w:p>
        </w:tc>
      </w:tr>
      <w:tr w:rsidR="004212B7" w:rsidRPr="00006470" w14:paraId="3BEC0525"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0AA84CD8" w:rsidR="004212B7" w:rsidRPr="00006470" w:rsidRDefault="004212B7" w:rsidP="004212B7">
            <w:pPr>
              <w:jc w:val="center"/>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螺纹指数</w:t>
            </w:r>
          </w:p>
        </w:tc>
        <w:tc>
          <w:tcPr>
            <w:tcW w:w="1875" w:type="dxa"/>
            <w:noWrap/>
          </w:tcPr>
          <w:p w14:paraId="6E1624BD" w14:textId="7BBDC0F2"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0.74</w:t>
            </w:r>
          </w:p>
        </w:tc>
        <w:tc>
          <w:tcPr>
            <w:tcW w:w="2293" w:type="dxa"/>
            <w:noWrap/>
            <w:vAlign w:val="center"/>
          </w:tcPr>
          <w:p w14:paraId="628C5028" w14:textId="4E1AAB2B"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4.16</w:t>
            </w:r>
          </w:p>
        </w:tc>
      </w:tr>
      <w:tr w:rsidR="004212B7" w:rsidRPr="00006470" w14:paraId="0B0E4AF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4C2F349C" w:rsidR="004212B7" w:rsidRPr="00006470" w:rsidRDefault="004212B7" w:rsidP="004212B7">
            <w:pPr>
              <w:jc w:val="center"/>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LME</w:t>
            </w:r>
            <w:r w:rsidRPr="004212B7">
              <w:rPr>
                <w:rFonts w:ascii="Times New Roman" w:eastAsia="楷体" w:hAnsi="Times New Roman" w:cs="Times New Roman" w:hint="eastAsia"/>
                <w:color w:val="000000"/>
                <w:sz w:val="22"/>
              </w:rPr>
              <w:t>铝</w:t>
            </w:r>
          </w:p>
        </w:tc>
        <w:tc>
          <w:tcPr>
            <w:tcW w:w="1875" w:type="dxa"/>
            <w:tcBorders>
              <w:top w:val="single" w:sz="8" w:space="0" w:color="F79646" w:themeColor="accent6"/>
              <w:bottom w:val="single" w:sz="8" w:space="0" w:color="F79646" w:themeColor="accent6"/>
            </w:tcBorders>
            <w:noWrap/>
          </w:tcPr>
          <w:p w14:paraId="301BF87B" w14:textId="4D7C0338"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0.59</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C184B52" w14:textId="273DA5AE"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-5.52</w:t>
            </w:r>
          </w:p>
        </w:tc>
      </w:tr>
      <w:tr w:rsidR="004212B7" w:rsidRPr="00006470" w14:paraId="7ED7C28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3C130C8C" w:rsidR="004212B7" w:rsidRPr="00006470" w:rsidRDefault="004212B7" w:rsidP="004212B7">
            <w:pPr>
              <w:jc w:val="center"/>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道琼斯工业指数</w:t>
            </w:r>
          </w:p>
        </w:tc>
        <w:tc>
          <w:tcPr>
            <w:tcW w:w="1875" w:type="dxa"/>
            <w:noWrap/>
          </w:tcPr>
          <w:p w14:paraId="3F2524D6" w14:textId="2902487D"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-0.16</w:t>
            </w:r>
          </w:p>
        </w:tc>
        <w:tc>
          <w:tcPr>
            <w:tcW w:w="2293" w:type="dxa"/>
            <w:noWrap/>
            <w:vAlign w:val="center"/>
          </w:tcPr>
          <w:p w14:paraId="0F02F0AC" w14:textId="18AE5C8E"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-7.39</w:t>
            </w:r>
          </w:p>
        </w:tc>
      </w:tr>
      <w:tr w:rsidR="004212B7" w:rsidRPr="00006470" w14:paraId="1828CF59"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3C501813" w:rsidR="004212B7" w:rsidRPr="00006470" w:rsidRDefault="004212B7" w:rsidP="004212B7">
            <w:pPr>
              <w:jc w:val="center"/>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恒生指数</w:t>
            </w:r>
          </w:p>
        </w:tc>
        <w:tc>
          <w:tcPr>
            <w:tcW w:w="1875" w:type="dxa"/>
            <w:tcBorders>
              <w:top w:val="single" w:sz="8" w:space="0" w:color="F79646" w:themeColor="accent6"/>
              <w:bottom w:val="single" w:sz="8" w:space="0" w:color="F79646" w:themeColor="accent6"/>
            </w:tcBorders>
            <w:noWrap/>
          </w:tcPr>
          <w:p w14:paraId="0C654950" w14:textId="27098209"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-0.45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4BA3FA8" w14:textId="7620E6DC"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-12.75</w:t>
            </w:r>
          </w:p>
        </w:tc>
      </w:tr>
      <w:tr w:rsidR="004212B7" w:rsidRPr="00006470" w14:paraId="38CD060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32960FDB" w:rsidR="004212B7" w:rsidRPr="00006470" w:rsidRDefault="004212B7" w:rsidP="004212B7">
            <w:pPr>
              <w:jc w:val="center"/>
              <w:rPr>
                <w:rFonts w:ascii="Times New Roman" w:eastAsia="楷体" w:hAnsi="Times New Roman" w:cs="Times New Roman"/>
                <w:color w:val="000000"/>
                <w:sz w:val="22"/>
              </w:rPr>
            </w:pPr>
            <w:proofErr w:type="gramStart"/>
            <w:r w:rsidRPr="004212B7">
              <w:rPr>
                <w:rFonts w:ascii="Times New Roman" w:eastAsia="楷体" w:hAnsi="Times New Roman" w:cs="Times New Roman" w:hint="eastAsia"/>
                <w:color w:val="000000"/>
                <w:sz w:val="22"/>
              </w:rPr>
              <w:t>中债总指数</w:t>
            </w:r>
            <w:proofErr w:type="gramEnd"/>
          </w:p>
        </w:tc>
        <w:tc>
          <w:tcPr>
            <w:tcW w:w="1875" w:type="dxa"/>
            <w:noWrap/>
          </w:tcPr>
          <w:p w14:paraId="5DA062AB" w14:textId="72B52F56"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-0.47</w:t>
            </w:r>
          </w:p>
        </w:tc>
        <w:tc>
          <w:tcPr>
            <w:tcW w:w="2293" w:type="dxa"/>
            <w:noWrap/>
            <w:vAlign w:val="center"/>
          </w:tcPr>
          <w:p w14:paraId="6CF61D40" w14:textId="12DDAF3E"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1.89</w:t>
            </w:r>
          </w:p>
        </w:tc>
      </w:tr>
      <w:tr w:rsidR="004212B7" w:rsidRPr="00006470" w14:paraId="132A208E"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30E71CAE" w:rsidR="004212B7" w:rsidRPr="00006470" w:rsidRDefault="004212B7" w:rsidP="004212B7">
            <w:pPr>
              <w:jc w:val="center"/>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LME</w:t>
            </w:r>
            <w:r w:rsidRPr="004212B7">
              <w:rPr>
                <w:rFonts w:ascii="Times New Roman" w:eastAsia="楷体" w:hAnsi="Times New Roman" w:cs="Times New Roman" w:hint="eastAsia"/>
                <w:color w:val="000000"/>
                <w:sz w:val="22"/>
              </w:rPr>
              <w:t>铜</w:t>
            </w:r>
          </w:p>
        </w:tc>
        <w:tc>
          <w:tcPr>
            <w:tcW w:w="1875" w:type="dxa"/>
            <w:tcBorders>
              <w:top w:val="single" w:sz="8" w:space="0" w:color="F79646" w:themeColor="accent6"/>
              <w:bottom w:val="single" w:sz="8" w:space="0" w:color="F79646" w:themeColor="accent6"/>
            </w:tcBorders>
            <w:noWrap/>
          </w:tcPr>
          <w:p w14:paraId="4B52684A" w14:textId="288A7902"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-0.61</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377BA12" w14:textId="42932EFB"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3.27</w:t>
            </w:r>
          </w:p>
        </w:tc>
      </w:tr>
      <w:tr w:rsidR="004212B7" w:rsidRPr="00006470" w14:paraId="0CC8889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37AFD177" w:rsidR="004212B7" w:rsidRPr="00006470" w:rsidRDefault="004212B7" w:rsidP="004212B7">
            <w:pPr>
              <w:jc w:val="center"/>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美元指数</w:t>
            </w:r>
          </w:p>
        </w:tc>
        <w:tc>
          <w:tcPr>
            <w:tcW w:w="1875" w:type="dxa"/>
            <w:noWrap/>
          </w:tcPr>
          <w:p w14:paraId="07AD02DE" w14:textId="74D57AC2"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-0.91</w:t>
            </w:r>
          </w:p>
        </w:tc>
        <w:tc>
          <w:tcPr>
            <w:tcW w:w="2293" w:type="dxa"/>
            <w:noWrap/>
            <w:vAlign w:val="center"/>
          </w:tcPr>
          <w:p w14:paraId="1353B161" w14:textId="4D549940"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-3.07</w:t>
            </w:r>
          </w:p>
        </w:tc>
      </w:tr>
      <w:tr w:rsidR="004212B7" w:rsidRPr="00006470" w14:paraId="1668BF9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10F32531" w:rsidR="004212B7" w:rsidRPr="00006470" w:rsidRDefault="004212B7" w:rsidP="004212B7">
            <w:pPr>
              <w:jc w:val="center"/>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NYMEX</w:t>
            </w:r>
            <w:r w:rsidRPr="004212B7">
              <w:rPr>
                <w:rFonts w:ascii="Times New Roman" w:eastAsia="楷体" w:hAnsi="Times New Roman" w:cs="Times New Roman" w:hint="eastAsia"/>
                <w:color w:val="000000"/>
                <w:sz w:val="22"/>
              </w:rPr>
              <w:t>原油</w:t>
            </w:r>
          </w:p>
        </w:tc>
        <w:tc>
          <w:tcPr>
            <w:tcW w:w="1875" w:type="dxa"/>
            <w:tcBorders>
              <w:top w:val="single" w:sz="8" w:space="0" w:color="F79646" w:themeColor="accent6"/>
              <w:bottom w:val="single" w:sz="8" w:space="0" w:color="F79646" w:themeColor="accent6"/>
            </w:tcBorders>
            <w:noWrap/>
          </w:tcPr>
          <w:p w14:paraId="495D9432" w14:textId="56B3678B"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-2.08</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60B3123" w14:textId="799D1681"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-33.79</w:t>
            </w:r>
          </w:p>
        </w:tc>
      </w:tr>
      <w:tr w:rsidR="004212B7" w:rsidRPr="00006470" w14:paraId="4889518C"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55476775" w:rsidR="004212B7" w:rsidRPr="00006470" w:rsidRDefault="004212B7" w:rsidP="004212B7">
            <w:pPr>
              <w:jc w:val="center"/>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英国富时</w:t>
            </w:r>
            <w:r w:rsidRPr="004212B7">
              <w:rPr>
                <w:rFonts w:ascii="Times New Roman" w:eastAsia="楷体" w:hAnsi="Times New Roman" w:cs="Times New Roman" w:hint="eastAsia"/>
                <w:color w:val="000000"/>
                <w:sz w:val="22"/>
              </w:rPr>
              <w:t>100</w:t>
            </w:r>
          </w:p>
        </w:tc>
        <w:tc>
          <w:tcPr>
            <w:tcW w:w="1875" w:type="dxa"/>
            <w:noWrap/>
          </w:tcPr>
          <w:p w14:paraId="0528E8CE" w14:textId="7C7CDE21"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-3.69</w:t>
            </w:r>
          </w:p>
        </w:tc>
        <w:tc>
          <w:tcPr>
            <w:tcW w:w="2293" w:type="dxa"/>
            <w:noWrap/>
            <w:vAlign w:val="center"/>
          </w:tcPr>
          <w:p w14:paraId="0D77D093" w14:textId="5E9EDD74"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-21.81</w:t>
            </w:r>
          </w:p>
        </w:tc>
      </w:tr>
      <w:tr w:rsidR="004212B7" w:rsidRPr="00006470" w14:paraId="4815D73B"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29D188FF" w:rsidR="004212B7" w:rsidRPr="00006470" w:rsidRDefault="004212B7" w:rsidP="004212B7">
            <w:pPr>
              <w:jc w:val="center"/>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日经</w:t>
            </w:r>
            <w:r w:rsidRPr="004212B7">
              <w:rPr>
                <w:rFonts w:ascii="Times New Roman" w:eastAsia="楷体" w:hAnsi="Times New Roman" w:cs="Times New Roman" w:hint="eastAsia"/>
                <w:color w:val="000000"/>
                <w:sz w:val="22"/>
              </w:rPr>
              <w:t>225</w:t>
            </w:r>
          </w:p>
        </w:tc>
        <w:tc>
          <w:tcPr>
            <w:tcW w:w="1875" w:type="dxa"/>
            <w:tcBorders>
              <w:top w:val="single" w:sz="8" w:space="0" w:color="F79646" w:themeColor="accent6"/>
              <w:bottom w:val="single" w:sz="8" w:space="0" w:color="F79646" w:themeColor="accent6"/>
            </w:tcBorders>
            <w:noWrap/>
          </w:tcPr>
          <w:p w14:paraId="3F4244CE" w14:textId="0CF274C9"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212B7">
              <w:rPr>
                <w:rFonts w:ascii="Times New Roman" w:eastAsia="楷体" w:hAnsi="Times New Roman" w:cs="Times New Roman" w:hint="eastAsia"/>
                <w:color w:val="000000"/>
                <w:sz w:val="22"/>
              </w:rPr>
              <w:t>-4.58</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6C565C0A" w14:textId="71EAF1BC" w:rsidR="004212B7" w:rsidRPr="00006470" w:rsidRDefault="004212B7" w:rsidP="004212B7">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-8.23</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5043D3C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4212B7">
        <w:rPr>
          <w:rFonts w:ascii="Times New Roman" w:eastAsia="楷体" w:hAnsi="Times New Roman" w:cs="Times New Roman" w:hint="eastAsia"/>
          <w:b/>
        </w:rPr>
        <w:t>纳斯达克指数领涨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D9C822B" w:rsidR="007E1695" w:rsidRPr="00006470" w:rsidRDefault="004212B7">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6B188EE" wp14:editId="6346C911">
            <wp:extent cx="5706110" cy="27559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43C3479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15648A">
        <w:rPr>
          <w:rFonts w:ascii="Times New Roman" w:eastAsia="楷体" w:hAnsi="Times New Roman" w:cs="Times New Roman" w:hint="eastAsia"/>
          <w:b/>
        </w:rPr>
        <w:t>大幅上涨</w:t>
      </w:r>
    </w:p>
    <w:p w14:paraId="3AD41BC7" w14:textId="2E521A92" w:rsidR="007E1695" w:rsidRPr="00006470" w:rsidRDefault="0050030A">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094C3EF" wp14:editId="58BB8E62">
            <wp:extent cx="6273165" cy="27559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5843EE8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B0433B">
        <w:rPr>
          <w:rFonts w:ascii="Times New Roman" w:eastAsia="楷体" w:hAnsi="Times New Roman" w:cs="Times New Roman" w:hint="eastAsia"/>
          <w:b/>
        </w:rPr>
        <w:t>流出</w:t>
      </w:r>
      <w:r w:rsidR="0050030A">
        <w:rPr>
          <w:rFonts w:ascii="Times New Roman" w:eastAsia="楷体" w:hAnsi="Times New Roman" w:cs="Times New Roman" w:hint="eastAsia"/>
          <w:b/>
        </w:rPr>
        <w:t>42.57</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4250458F" w:rsidR="007E1695" w:rsidRPr="00006470" w:rsidRDefault="0050030A">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C892B7F" wp14:editId="35456569">
            <wp:extent cx="5913755" cy="298704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47C221B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15648A">
        <w:rPr>
          <w:rFonts w:ascii="Times New Roman" w:eastAsia="楷体" w:hAnsi="Times New Roman" w:cs="Times New Roman" w:hint="eastAsia"/>
          <w:b/>
          <w:color w:val="000000" w:themeColor="text1"/>
        </w:rPr>
        <w:t>14246.37</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D1024E">
        <w:rPr>
          <w:rFonts w:ascii="Times New Roman" w:eastAsia="楷体" w:hAnsi="Times New Roman" w:cs="Times New Roman" w:hint="eastAsia"/>
          <w:b/>
        </w:rPr>
        <w:t>小幅</w:t>
      </w:r>
      <w:r w:rsidR="000D26C1">
        <w:rPr>
          <w:rFonts w:ascii="Times New Roman" w:eastAsia="楷体" w:hAnsi="Times New Roman" w:cs="Times New Roman" w:hint="eastAsia"/>
          <w:b/>
        </w:rPr>
        <w:t>增加</w:t>
      </w:r>
    </w:p>
    <w:p w14:paraId="3ABC9C3D" w14:textId="0463037A" w:rsidR="007E1695" w:rsidRPr="00006470" w:rsidRDefault="0015648A">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414A66D" wp14:editId="547AC1A0">
            <wp:extent cx="5895340" cy="293243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2B8846E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图：本周限售解禁市值</w:t>
      </w:r>
      <w:r w:rsidR="0050030A">
        <w:rPr>
          <w:rFonts w:ascii="Times New Roman" w:eastAsia="楷体" w:hAnsi="Times New Roman" w:cs="Times New Roman" w:hint="eastAsia"/>
          <w:b/>
        </w:rPr>
        <w:t>703.06</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B0433B">
        <w:rPr>
          <w:rFonts w:ascii="Times New Roman" w:eastAsia="楷体" w:hAnsi="Times New Roman" w:cs="Times New Roman" w:hint="eastAsia"/>
          <w:b/>
        </w:rPr>
        <w:t>大幅</w:t>
      </w:r>
      <w:r w:rsidR="00A75B4B">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217B53CC" w:rsidR="007E1695" w:rsidRPr="00006470" w:rsidRDefault="0050030A">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2086AF9" wp14:editId="1DD8CE9E">
            <wp:extent cx="6309995" cy="268224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7222D9C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762D75">
        <w:rPr>
          <w:rFonts w:ascii="Times New Roman" w:eastAsia="楷体" w:hAnsi="Times New Roman" w:cs="Times New Roman" w:hint="eastAsia"/>
          <w:b/>
        </w:rPr>
        <w:t>7</w:t>
      </w:r>
      <w:r w:rsidRPr="00006470">
        <w:rPr>
          <w:rFonts w:ascii="Times New Roman" w:eastAsia="楷体" w:hAnsi="Times New Roman" w:cs="Times New Roman"/>
          <w:b/>
        </w:rPr>
        <w:t>月最新募资合计</w:t>
      </w:r>
      <w:r w:rsidR="0050030A">
        <w:rPr>
          <w:rFonts w:ascii="Times New Roman" w:eastAsia="楷体" w:hAnsi="Times New Roman" w:cs="Times New Roman" w:hint="eastAsia"/>
          <w:b/>
        </w:rPr>
        <w:t>2089.85</w:t>
      </w:r>
      <w:r w:rsidRPr="00006470">
        <w:rPr>
          <w:rFonts w:ascii="Times New Roman" w:eastAsia="楷体" w:hAnsi="Times New Roman" w:cs="Times New Roman"/>
          <w:b/>
        </w:rPr>
        <w:t>亿元</w:t>
      </w:r>
    </w:p>
    <w:p w14:paraId="09F800D5" w14:textId="21872DF8" w:rsidR="007E1695" w:rsidRPr="00006470" w:rsidRDefault="0050030A">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2DCA336" wp14:editId="52E11FA0">
            <wp:extent cx="5163820" cy="266446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10AEB6AF"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15648A">
        <w:rPr>
          <w:rFonts w:ascii="Times New Roman" w:eastAsia="楷体" w:hAnsi="Times New Roman" w:cs="Times New Roman" w:hint="eastAsia"/>
          <w:b/>
        </w:rPr>
        <w:t>473.34</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15648A">
        <w:rPr>
          <w:rFonts w:ascii="Times New Roman" w:eastAsia="楷体" w:hAnsi="Times New Roman" w:cs="Times New Roman" w:hint="eastAsia"/>
          <w:b/>
        </w:rPr>
        <w:t>大幅</w:t>
      </w:r>
      <w:r w:rsidR="00D1024E">
        <w:rPr>
          <w:rFonts w:ascii="Times New Roman" w:eastAsia="楷体" w:hAnsi="Times New Roman" w:cs="Times New Roman" w:hint="eastAsia"/>
          <w:b/>
        </w:rPr>
        <w:t>减少</w:t>
      </w:r>
      <w:r w:rsidR="00150164" w:rsidRPr="00006470">
        <w:rPr>
          <w:rFonts w:ascii="Times New Roman" w:eastAsia="楷体" w:hAnsi="Times New Roman" w:cs="Times New Roman"/>
          <w:b/>
        </w:rPr>
        <w:t xml:space="preserve"> </w:t>
      </w:r>
    </w:p>
    <w:p w14:paraId="110691E2" w14:textId="7E7330DE" w:rsidR="00051381" w:rsidRPr="00006470" w:rsidRDefault="001E4BEC"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4AD03BB" wp14:editId="64A08DF7">
            <wp:extent cx="5993130" cy="35179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517900"/>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155A629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D610A">
        <w:rPr>
          <w:rFonts w:ascii="Times New Roman" w:eastAsia="楷体" w:hAnsi="Times New Roman" w:cs="Times New Roman" w:hint="eastAsia"/>
          <w:b/>
        </w:rPr>
        <w:t>2.</w:t>
      </w:r>
      <w:r w:rsidR="00CF2D5C">
        <w:rPr>
          <w:rFonts w:ascii="Times New Roman" w:eastAsia="楷体" w:hAnsi="Times New Roman" w:cs="Times New Roman" w:hint="eastAsia"/>
          <w:b/>
        </w:rPr>
        <w:t>5</w:t>
      </w:r>
      <w:r w:rsidR="00ED610A">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w:t>
      </w:r>
      <w:r w:rsidR="00CF2D5C">
        <w:rPr>
          <w:rFonts w:ascii="Times New Roman" w:eastAsia="楷体" w:hAnsi="Times New Roman" w:cs="Times New Roman" w:hint="eastAsia"/>
          <w:b/>
        </w:rPr>
        <w:t>略微提升</w:t>
      </w:r>
    </w:p>
    <w:p w14:paraId="7BC7A832" w14:textId="7F31805F"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EA2BD85" wp14:editId="31E6D2CB">
            <wp:extent cx="5791835" cy="255460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27808D3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5A411E">
        <w:rPr>
          <w:rFonts w:ascii="Times New Roman" w:eastAsia="楷体" w:hAnsi="Times New Roman" w:cs="Times New Roman" w:hint="eastAsia"/>
          <w:b/>
        </w:rPr>
        <w:t>3</w:t>
      </w:r>
      <w:r w:rsidR="00863A24" w:rsidRPr="00006470">
        <w:rPr>
          <w:rFonts w:ascii="Times New Roman" w:eastAsia="楷体" w:hAnsi="Times New Roman" w:cs="Times New Roman"/>
          <w:b/>
        </w:rPr>
        <w:t>.</w:t>
      </w:r>
      <w:r w:rsidR="00CF2D5C">
        <w:rPr>
          <w:rFonts w:ascii="Times New Roman" w:eastAsia="楷体" w:hAnsi="Times New Roman" w:cs="Times New Roman" w:hint="eastAsia"/>
          <w:b/>
        </w:rPr>
        <w:t>0</w:t>
      </w:r>
      <w:r w:rsidR="00863A24" w:rsidRPr="00006470">
        <w:rPr>
          <w:rFonts w:ascii="Times New Roman" w:eastAsia="楷体" w:hAnsi="Times New Roman" w:cs="Times New Roman"/>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proofErr w:type="gramStart"/>
      <w:r w:rsidR="00B66A56">
        <w:rPr>
          <w:rFonts w:ascii="Times New Roman" w:eastAsia="楷体" w:hAnsi="Times New Roman" w:cs="Times New Roman" w:hint="eastAsia"/>
          <w:b/>
        </w:rPr>
        <w:t>降幅</w:t>
      </w:r>
      <w:r w:rsidR="00CF2D5C">
        <w:rPr>
          <w:rFonts w:ascii="Times New Roman" w:eastAsia="楷体" w:hAnsi="Times New Roman" w:cs="Times New Roman" w:hint="eastAsia"/>
          <w:b/>
        </w:rPr>
        <w:t>收</w:t>
      </w:r>
      <w:proofErr w:type="gramEnd"/>
      <w:r w:rsidR="00CF2D5C">
        <w:rPr>
          <w:rFonts w:ascii="Times New Roman" w:eastAsia="楷体" w:hAnsi="Times New Roman" w:cs="Times New Roman" w:hint="eastAsia"/>
          <w:b/>
        </w:rPr>
        <w:t>窄</w:t>
      </w:r>
    </w:p>
    <w:p w14:paraId="17A64A91" w14:textId="116F8379"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48623B" wp14:editId="234461FA">
            <wp:extent cx="5791835" cy="255460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A84589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0030A">
        <w:rPr>
          <w:rFonts w:ascii="Times New Roman" w:eastAsia="楷体" w:hAnsi="Times New Roman" w:cs="Times New Roman" w:hint="eastAsia"/>
          <w:b/>
        </w:rPr>
        <w:t>7</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51.10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50030A">
        <w:rPr>
          <w:rFonts w:ascii="Times New Roman" w:eastAsia="楷体" w:hAnsi="Times New Roman" w:cs="Times New Roman" w:hint="eastAsia"/>
          <w:b/>
        </w:rPr>
        <w:t>5</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57D088F" w:rsidR="007E1695" w:rsidRPr="00006470" w:rsidRDefault="0050030A">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5BE3E85" wp14:editId="20C1CA5D">
            <wp:extent cx="5864860" cy="254825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134A1F1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月社会融资规模</w:t>
      </w:r>
      <w:r w:rsidR="00CF2D5C">
        <w:rPr>
          <w:rFonts w:ascii="Times New Roman" w:eastAsia="楷体" w:hAnsi="Times New Roman" w:cs="Times New Roman" w:hint="eastAsia"/>
          <w:b/>
        </w:rPr>
        <w:t>3.43</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4E57E5">
        <w:rPr>
          <w:rFonts w:ascii="Times New Roman" w:eastAsia="楷体" w:hAnsi="Times New Roman" w:cs="Times New Roman" w:hint="eastAsia"/>
          <w:b/>
        </w:rPr>
        <w:t>小幅提升</w:t>
      </w:r>
    </w:p>
    <w:p w14:paraId="6F8BF5F3" w14:textId="30CB8EB1" w:rsidR="007E1695" w:rsidRPr="00006470" w:rsidRDefault="00CF2D5C">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20FD25A" wp14:editId="106FEC5E">
            <wp:extent cx="5791835" cy="254825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B767A7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0433B">
        <w:rPr>
          <w:rFonts w:ascii="Times New Roman" w:eastAsia="楷体" w:hAnsi="Times New Roman" w:cs="Times New Roman" w:hint="eastAsia"/>
          <w:b/>
        </w:rPr>
        <w:t>6</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累计同比下降</w:t>
      </w:r>
      <w:r w:rsidR="00B0433B">
        <w:rPr>
          <w:rFonts w:ascii="Times New Roman" w:eastAsia="楷体" w:hAnsi="Times New Roman" w:cs="Times New Roman" w:hint="eastAsia"/>
          <w:b/>
        </w:rPr>
        <w:t>1.30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BDCB97C" w:rsidR="007E1695" w:rsidRPr="00006470" w:rsidRDefault="00B0433B">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7B89C59" wp14:editId="06AFA86B">
            <wp:extent cx="5864860" cy="256032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3BC0884"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0433B">
        <w:rPr>
          <w:rFonts w:ascii="Times New Roman" w:eastAsia="楷体" w:hAnsi="Times New Roman" w:cs="Times New Roman" w:hint="eastAsia"/>
          <w:b/>
        </w:rPr>
        <w:t>6</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3.10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76ADFDDB" w:rsidR="00971387" w:rsidRPr="00006470" w:rsidRDefault="00B0433B"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04A7781" wp14:editId="3AAC14FD">
            <wp:extent cx="5876925" cy="267652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340AA2A1"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0433B">
        <w:rPr>
          <w:rFonts w:ascii="Times New Roman" w:eastAsia="楷体" w:hAnsi="Times New Roman" w:cs="Times New Roman" w:hint="eastAsia"/>
          <w:b/>
        </w:rPr>
        <w:t>6</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1</w:t>
      </w:r>
      <w:r w:rsidR="004E57E5">
        <w:rPr>
          <w:rFonts w:ascii="Times New Roman" w:eastAsia="楷体" w:hAnsi="Times New Roman" w:cs="Times New Roman" w:hint="eastAsia"/>
          <w:b/>
        </w:rPr>
        <w:t>.8</w:t>
      </w:r>
      <w:r w:rsidR="00207182">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207182">
        <w:rPr>
          <w:rFonts w:ascii="Times New Roman" w:eastAsia="楷体" w:hAnsi="Times New Roman" w:cs="Times New Roman" w:hint="eastAsia"/>
          <w:b/>
        </w:rPr>
        <w:t>降幅继续收窄</w:t>
      </w:r>
    </w:p>
    <w:p w14:paraId="5FC993BA" w14:textId="194813BA" w:rsidR="00AD4FF0" w:rsidRPr="00006470" w:rsidRDefault="00B0433B"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7819CA5" wp14:editId="67E6B8B0">
            <wp:extent cx="5876925" cy="26822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17E8388F" w:rsidR="007E1695" w:rsidRPr="00006470" w:rsidRDefault="00A849E4" w:rsidP="00A849E4">
      <w:pPr>
        <w:pStyle w:val="af"/>
        <w:ind w:firstLine="480"/>
        <w:rPr>
          <w:rFonts w:ascii="Times New Roman" w:hAnsi="Times New Roman" w:cs="Times New Roman"/>
          <w:sz w:val="22"/>
        </w:rPr>
      </w:pPr>
      <w:r w:rsidRPr="008A7B53">
        <w:rPr>
          <w:rFonts w:hint="eastAsia"/>
        </w:rPr>
        <w:t>风险提示：</w:t>
      </w:r>
      <w:r w:rsidRPr="008A7B53">
        <w:t>1</w:t>
      </w:r>
      <w:r w:rsidRPr="008A7B53">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8A7B53">
        <w:t>作出</w:t>
      </w:r>
      <w:proofErr w:type="gramEnd"/>
      <w:r w:rsidRPr="008A7B53">
        <w:t>调整。</w:t>
      </w:r>
      <w:r w:rsidRPr="008A7B53">
        <w:t>2</w:t>
      </w:r>
      <w:r w:rsidRPr="008A7B53">
        <w:t>、本报告中的资料、观点和预测等仅供参考，在任何时候均不构成对任何人的个人推荐。市场有风险，投资需谨慎。</w:t>
      </w:r>
      <w:bookmarkStart w:id="4" w:name="_GoBack"/>
      <w:bookmarkEnd w:id="4"/>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9A0397" w14:textId="77777777" w:rsidR="004F6912" w:rsidRDefault="004F6912">
      <w:pPr>
        <w:spacing w:line="240" w:lineRule="auto"/>
      </w:pPr>
      <w:r>
        <w:separator/>
      </w:r>
    </w:p>
  </w:endnote>
  <w:endnote w:type="continuationSeparator" w:id="0">
    <w:p w14:paraId="761568AD" w14:textId="77777777" w:rsidR="004F6912" w:rsidRDefault="004F69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A849E4">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849E4">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22CE4E" w14:textId="77777777" w:rsidR="004F6912" w:rsidRDefault="004F6912">
      <w:pPr>
        <w:spacing w:line="240" w:lineRule="auto"/>
      </w:pPr>
      <w:r>
        <w:separator/>
      </w:r>
    </w:p>
  </w:footnote>
  <w:footnote w:type="continuationSeparator" w:id="0">
    <w:p w14:paraId="584B9967" w14:textId="77777777" w:rsidR="004F6912" w:rsidRDefault="004F691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1E14"/>
    <w:rsid w:val="000D26C1"/>
    <w:rsid w:val="000D2751"/>
    <w:rsid w:val="000D2B97"/>
    <w:rsid w:val="000D2BC7"/>
    <w:rsid w:val="000D366C"/>
    <w:rsid w:val="000D36BD"/>
    <w:rsid w:val="000D3826"/>
    <w:rsid w:val="000D3F87"/>
    <w:rsid w:val="000D46AC"/>
    <w:rsid w:val="000D473A"/>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4675"/>
    <w:rsid w:val="0011494A"/>
    <w:rsid w:val="0011495E"/>
    <w:rsid w:val="001154E2"/>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5CE"/>
    <w:rsid w:val="001F2833"/>
    <w:rsid w:val="001F2DBF"/>
    <w:rsid w:val="001F366E"/>
    <w:rsid w:val="001F3DA3"/>
    <w:rsid w:val="001F3F48"/>
    <w:rsid w:val="001F443A"/>
    <w:rsid w:val="001F4EDF"/>
    <w:rsid w:val="001F538B"/>
    <w:rsid w:val="001F53DA"/>
    <w:rsid w:val="001F60ED"/>
    <w:rsid w:val="001F6395"/>
    <w:rsid w:val="001F70E6"/>
    <w:rsid w:val="001F7907"/>
    <w:rsid w:val="001F7A1B"/>
    <w:rsid w:val="00200234"/>
    <w:rsid w:val="00200CDD"/>
    <w:rsid w:val="00201380"/>
    <w:rsid w:val="002015C2"/>
    <w:rsid w:val="00201BFA"/>
    <w:rsid w:val="00202693"/>
    <w:rsid w:val="00202F17"/>
    <w:rsid w:val="00203721"/>
    <w:rsid w:val="00203F9F"/>
    <w:rsid w:val="002042B4"/>
    <w:rsid w:val="0020432B"/>
    <w:rsid w:val="0020498D"/>
    <w:rsid w:val="00206B17"/>
    <w:rsid w:val="00206B7B"/>
    <w:rsid w:val="00207182"/>
    <w:rsid w:val="00207440"/>
    <w:rsid w:val="002075DC"/>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F38"/>
    <w:rsid w:val="00250F3A"/>
    <w:rsid w:val="00251705"/>
    <w:rsid w:val="00251FAE"/>
    <w:rsid w:val="00252422"/>
    <w:rsid w:val="00252A39"/>
    <w:rsid w:val="00253888"/>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4E"/>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7B2"/>
    <w:rsid w:val="002D703E"/>
    <w:rsid w:val="002D7103"/>
    <w:rsid w:val="002D7870"/>
    <w:rsid w:val="002D7B62"/>
    <w:rsid w:val="002E0204"/>
    <w:rsid w:val="002E04F1"/>
    <w:rsid w:val="002E0A7B"/>
    <w:rsid w:val="002E0EE3"/>
    <w:rsid w:val="002E1D17"/>
    <w:rsid w:val="002E2275"/>
    <w:rsid w:val="002E2FDC"/>
    <w:rsid w:val="002E37F6"/>
    <w:rsid w:val="002E4486"/>
    <w:rsid w:val="002E49DF"/>
    <w:rsid w:val="002E4F2F"/>
    <w:rsid w:val="002E52BC"/>
    <w:rsid w:val="002E55F2"/>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195"/>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49A"/>
    <w:rsid w:val="00376A6B"/>
    <w:rsid w:val="00377564"/>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603FB"/>
    <w:rsid w:val="00460420"/>
    <w:rsid w:val="004605E6"/>
    <w:rsid w:val="00460FBD"/>
    <w:rsid w:val="00460FD9"/>
    <w:rsid w:val="0046179D"/>
    <w:rsid w:val="0046190C"/>
    <w:rsid w:val="00461E36"/>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D35"/>
    <w:rsid w:val="004B3E40"/>
    <w:rsid w:val="004B3F80"/>
    <w:rsid w:val="004B444E"/>
    <w:rsid w:val="004B4782"/>
    <w:rsid w:val="004B47F3"/>
    <w:rsid w:val="004B55D4"/>
    <w:rsid w:val="004B6318"/>
    <w:rsid w:val="004B687B"/>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912"/>
    <w:rsid w:val="004F6A66"/>
    <w:rsid w:val="004F70F5"/>
    <w:rsid w:val="004F7273"/>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38CD"/>
    <w:rsid w:val="00653CF3"/>
    <w:rsid w:val="00653FE9"/>
    <w:rsid w:val="00654AE4"/>
    <w:rsid w:val="00654B66"/>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F05"/>
    <w:rsid w:val="00691FC0"/>
    <w:rsid w:val="006920E6"/>
    <w:rsid w:val="006929DD"/>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00"/>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C2C"/>
    <w:rsid w:val="00785F35"/>
    <w:rsid w:val="007862D4"/>
    <w:rsid w:val="00786479"/>
    <w:rsid w:val="00786CE5"/>
    <w:rsid w:val="00786F5C"/>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025"/>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46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B56"/>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AA"/>
    <w:rsid w:val="00A843C5"/>
    <w:rsid w:val="00A84973"/>
    <w:rsid w:val="00A849E4"/>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8FD"/>
    <w:rsid w:val="00AC1ADA"/>
    <w:rsid w:val="00AC2F96"/>
    <w:rsid w:val="00AC3B8B"/>
    <w:rsid w:val="00AC443F"/>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160"/>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EE8"/>
    <w:rsid w:val="00BB6A22"/>
    <w:rsid w:val="00BB6E8A"/>
    <w:rsid w:val="00BB7E06"/>
    <w:rsid w:val="00BC0A9F"/>
    <w:rsid w:val="00BC0B19"/>
    <w:rsid w:val="00BC1763"/>
    <w:rsid w:val="00BC28EB"/>
    <w:rsid w:val="00BC2E0E"/>
    <w:rsid w:val="00BC323A"/>
    <w:rsid w:val="00BC3A66"/>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9C"/>
    <w:rsid w:val="00C26CA3"/>
    <w:rsid w:val="00C27387"/>
    <w:rsid w:val="00C27A4C"/>
    <w:rsid w:val="00C27C87"/>
    <w:rsid w:val="00C27DE7"/>
    <w:rsid w:val="00C3079F"/>
    <w:rsid w:val="00C31161"/>
    <w:rsid w:val="00C311C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D55C63-8B2F-4E34-B00F-8D386CFA4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446</Words>
  <Characters>2546</Characters>
  <Application>Microsoft Office Word</Application>
  <DocSecurity>0</DocSecurity>
  <Lines>21</Lines>
  <Paragraphs>5</Paragraphs>
  <ScaleCrop>false</ScaleCrop>
  <Company>china</Company>
  <LinksUpToDate>false</LinksUpToDate>
  <CharactersWithSpaces>2987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2018-05-20T14:50:00Z</cp:lastPrinted>
  <dcterms:created xsi:type="dcterms:W3CDTF">2020-08-03T07:43:00Z</dcterms:created>
  <dcterms:modified xsi:type="dcterms:W3CDTF">2020-08-03T07:44:00Z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